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Layout w:type="fixed"/>
        <w:tblLook w:val="04A0"/>
      </w:tblPr>
      <w:tblGrid>
        <w:gridCol w:w="1548"/>
        <w:gridCol w:w="90"/>
        <w:gridCol w:w="270"/>
        <w:gridCol w:w="270"/>
        <w:gridCol w:w="432"/>
        <w:gridCol w:w="468"/>
        <w:gridCol w:w="180"/>
        <w:gridCol w:w="900"/>
        <w:gridCol w:w="1890"/>
        <w:gridCol w:w="270"/>
        <w:gridCol w:w="3870"/>
        <w:gridCol w:w="252"/>
      </w:tblGrid>
      <w:tr w:rsidR="00784E83" w:rsidRPr="00312541" w:rsidTr="00B2003A">
        <w:tc>
          <w:tcPr>
            <w:tcW w:w="10440" w:type="dxa"/>
            <w:gridSpan w:val="12"/>
          </w:tcPr>
          <w:p w:rsidR="00784E83" w:rsidRPr="00011590" w:rsidRDefault="00784E83" w:rsidP="007A4AF1">
            <w:pPr>
              <w:tabs>
                <w:tab w:val="left" w:pos="1250"/>
              </w:tabs>
              <w:rPr>
                <w:rFonts w:ascii="Arial" w:hAnsi="Arial" w:cs="Arial"/>
                <w:b/>
                <w:bCs/>
                <w:szCs w:val="16"/>
              </w:rPr>
            </w:pPr>
            <w:r w:rsidRPr="00011590">
              <w:rPr>
                <w:rFonts w:ascii="Arial" w:hAnsi="Arial" w:cs="Arial"/>
                <w:b/>
                <w:bCs/>
                <w:szCs w:val="16"/>
              </w:rPr>
              <w:t>Course Title:  Survey of Mexican-American Culture</w:t>
            </w:r>
          </w:p>
          <w:p w:rsidR="00784E83" w:rsidRPr="000D6F97" w:rsidRDefault="00784E83" w:rsidP="007A4AF1">
            <w:pPr>
              <w:tabs>
                <w:tab w:val="left" w:pos="1250"/>
              </w:tabs>
              <w:rPr>
                <w:rFonts w:ascii="Arial" w:hAnsi="Arial" w:cs="Arial"/>
                <w:b/>
                <w:bCs/>
                <w:sz w:val="16"/>
                <w:szCs w:val="16"/>
              </w:rPr>
            </w:pPr>
          </w:p>
        </w:tc>
      </w:tr>
      <w:tr w:rsidR="00784E83" w:rsidRPr="00312541" w:rsidTr="00B2003A">
        <w:tc>
          <w:tcPr>
            <w:tcW w:w="10440" w:type="dxa"/>
            <w:gridSpan w:val="12"/>
          </w:tcPr>
          <w:p w:rsidR="00784E83" w:rsidRDefault="00784E83" w:rsidP="007A4AF1">
            <w:pPr>
              <w:jc w:val="center"/>
              <w:rPr>
                <w:rFonts w:ascii="Arial" w:hAnsi="Arial" w:cs="Arial"/>
                <w:b/>
                <w:bCs/>
                <w:sz w:val="16"/>
                <w:szCs w:val="16"/>
              </w:rPr>
            </w:pPr>
          </w:p>
          <w:p w:rsidR="00784E83" w:rsidRPr="00011590" w:rsidRDefault="00784E83" w:rsidP="007A4AF1">
            <w:pPr>
              <w:tabs>
                <w:tab w:val="left" w:pos="1280"/>
              </w:tabs>
              <w:rPr>
                <w:rFonts w:ascii="Arial" w:hAnsi="Arial" w:cs="Arial"/>
                <w:b/>
                <w:bCs/>
                <w:sz w:val="20"/>
                <w:szCs w:val="16"/>
              </w:rPr>
            </w:pPr>
            <w:r>
              <w:rPr>
                <w:rFonts w:ascii="Arial" w:hAnsi="Arial" w:cs="Arial"/>
                <w:b/>
                <w:bCs/>
                <w:sz w:val="20"/>
                <w:szCs w:val="16"/>
              </w:rPr>
              <w:t>Course Prefix:  HUMA           Course Number:  1403        Section Number:  P01      CRN:  TBA</w:t>
            </w:r>
          </w:p>
        </w:tc>
      </w:tr>
      <w:tr w:rsidR="00784E83" w:rsidRPr="00312541" w:rsidTr="00B2003A">
        <w:tc>
          <w:tcPr>
            <w:tcW w:w="6048" w:type="dxa"/>
            <w:gridSpan w:val="9"/>
          </w:tcPr>
          <w:p w:rsidR="00784E83" w:rsidRPr="000D6F97" w:rsidRDefault="00784E83" w:rsidP="007A4AF1">
            <w:pPr>
              <w:rPr>
                <w:rFonts w:ascii="Arial" w:hAnsi="Arial" w:cs="Arial"/>
                <w:b/>
                <w:bCs/>
                <w:sz w:val="20"/>
                <w:szCs w:val="20"/>
              </w:rPr>
            </w:pPr>
            <w:r w:rsidRPr="000D6F97">
              <w:rPr>
                <w:rFonts w:ascii="Arial" w:hAnsi="Arial" w:cs="Arial"/>
                <w:b/>
                <w:bCs/>
                <w:sz w:val="20"/>
                <w:szCs w:val="20"/>
              </w:rPr>
              <w:t>Department of</w:t>
            </w:r>
            <w:r>
              <w:rPr>
                <w:rFonts w:ascii="Arial" w:hAnsi="Arial" w:cs="Arial"/>
                <w:b/>
                <w:bCs/>
                <w:sz w:val="20"/>
                <w:szCs w:val="20"/>
              </w:rPr>
              <w:t xml:space="preserve"> Languages &amp; Communication</w:t>
            </w:r>
          </w:p>
        </w:tc>
        <w:tc>
          <w:tcPr>
            <w:tcW w:w="270" w:type="dxa"/>
          </w:tcPr>
          <w:p w:rsidR="00784E83" w:rsidRPr="000D6F97" w:rsidRDefault="00784E83" w:rsidP="007A4AF1">
            <w:pPr>
              <w:rPr>
                <w:rFonts w:ascii="Arial" w:hAnsi="Arial" w:cs="Arial"/>
                <w:b/>
                <w:bCs/>
                <w:sz w:val="20"/>
                <w:szCs w:val="20"/>
              </w:rPr>
            </w:pPr>
          </w:p>
        </w:tc>
        <w:tc>
          <w:tcPr>
            <w:tcW w:w="3870" w:type="dxa"/>
          </w:tcPr>
          <w:p w:rsidR="00784E83" w:rsidRPr="000D6F97" w:rsidRDefault="00784E83" w:rsidP="007A4AF1">
            <w:pPr>
              <w:rPr>
                <w:rFonts w:ascii="Arial" w:hAnsi="Arial" w:cs="Arial"/>
                <w:b/>
                <w:bCs/>
                <w:sz w:val="20"/>
                <w:szCs w:val="20"/>
              </w:rPr>
            </w:pPr>
            <w:r>
              <w:rPr>
                <w:rFonts w:ascii="Arial" w:hAnsi="Arial" w:cs="Arial"/>
                <w:b/>
                <w:bCs/>
                <w:sz w:val="20"/>
                <w:szCs w:val="20"/>
              </w:rPr>
              <w:t xml:space="preserve">Brailsford </w:t>
            </w:r>
            <w:r w:rsidRPr="000D6F97">
              <w:rPr>
                <w:rFonts w:ascii="Arial" w:hAnsi="Arial" w:cs="Arial"/>
                <w:b/>
                <w:bCs/>
                <w:sz w:val="20"/>
                <w:szCs w:val="20"/>
              </w:rPr>
              <w:t>College of</w:t>
            </w:r>
            <w:r>
              <w:rPr>
                <w:rFonts w:ascii="Arial" w:hAnsi="Arial" w:cs="Arial"/>
                <w:b/>
                <w:bCs/>
                <w:sz w:val="20"/>
                <w:szCs w:val="20"/>
              </w:rPr>
              <w:t xml:space="preserve"> Arts &amp; Sciences</w:t>
            </w:r>
          </w:p>
        </w:tc>
        <w:tc>
          <w:tcPr>
            <w:tcW w:w="252" w:type="dxa"/>
          </w:tcPr>
          <w:p w:rsidR="00784E83" w:rsidRPr="000D6F97" w:rsidRDefault="00784E83" w:rsidP="007A4AF1">
            <w:pPr>
              <w:rPr>
                <w:rFonts w:ascii="Arial" w:hAnsi="Arial" w:cs="Arial"/>
                <w:b/>
                <w:bCs/>
                <w:sz w:val="20"/>
                <w:szCs w:val="20"/>
              </w:rPr>
            </w:pPr>
          </w:p>
        </w:tc>
      </w:tr>
      <w:tr w:rsidR="00784E83" w:rsidRPr="00312541" w:rsidTr="00B2003A">
        <w:tc>
          <w:tcPr>
            <w:tcW w:w="10440" w:type="dxa"/>
            <w:gridSpan w:val="12"/>
          </w:tcPr>
          <w:p w:rsidR="00784E83" w:rsidRPr="000D6F97" w:rsidRDefault="00784E83" w:rsidP="007A4AF1">
            <w:pPr>
              <w:jc w:val="center"/>
              <w:rPr>
                <w:rFonts w:ascii="Arial" w:hAnsi="Arial" w:cs="Arial"/>
                <w:b/>
                <w:bCs/>
                <w:sz w:val="20"/>
                <w:szCs w:val="20"/>
              </w:rPr>
            </w:pPr>
          </w:p>
        </w:tc>
      </w:tr>
      <w:tr w:rsidR="00784E83" w:rsidRPr="00312541" w:rsidTr="00B2003A">
        <w:tc>
          <w:tcPr>
            <w:tcW w:w="2610" w:type="dxa"/>
            <w:gridSpan w:val="5"/>
          </w:tcPr>
          <w:p w:rsidR="00784E83" w:rsidRPr="000D6F97" w:rsidRDefault="00784E83" w:rsidP="007A4AF1">
            <w:pPr>
              <w:rPr>
                <w:rFonts w:ascii="Arial" w:hAnsi="Arial" w:cs="Arial"/>
                <w:i/>
                <w:sz w:val="20"/>
                <w:szCs w:val="20"/>
              </w:rPr>
            </w:pPr>
            <w:r w:rsidRPr="000D6F97">
              <w:rPr>
                <w:rFonts w:ascii="Arial" w:hAnsi="Arial" w:cs="Arial"/>
                <w:b/>
                <w:bCs/>
                <w:sz w:val="20"/>
                <w:szCs w:val="20"/>
              </w:rPr>
              <w:t>Instructor Name:</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7"/>
          </w:tcPr>
          <w:p w:rsidR="00784E83" w:rsidRPr="000A4360" w:rsidRDefault="00784E83" w:rsidP="007A4AF1">
            <w:pPr>
              <w:rPr>
                <w:rFonts w:ascii="Arial" w:hAnsi="Arial" w:cs="Arial"/>
                <w:bCs/>
                <w:sz w:val="20"/>
                <w:szCs w:val="20"/>
              </w:rPr>
            </w:pPr>
            <w:r w:rsidRPr="000A4360">
              <w:rPr>
                <w:rFonts w:ascii="Arial" w:hAnsi="Arial" w:cs="Arial"/>
                <w:bCs/>
                <w:sz w:val="20"/>
                <w:szCs w:val="20"/>
              </w:rPr>
              <w:t>Dr. Alfredo A. Fernandez</w:t>
            </w:r>
          </w:p>
        </w:tc>
      </w:tr>
      <w:tr w:rsidR="00784E83" w:rsidRPr="00312541" w:rsidTr="00B2003A">
        <w:tc>
          <w:tcPr>
            <w:tcW w:w="2610" w:type="dxa"/>
            <w:gridSpan w:val="5"/>
          </w:tcPr>
          <w:p w:rsidR="00784E83" w:rsidRPr="000D6F97" w:rsidRDefault="00784E83" w:rsidP="007A4AF1">
            <w:pPr>
              <w:rPr>
                <w:rFonts w:ascii="Arial" w:hAnsi="Arial" w:cs="Arial"/>
                <w:sz w:val="20"/>
                <w:szCs w:val="20"/>
              </w:rPr>
            </w:pPr>
            <w:r w:rsidRPr="000D6F97">
              <w:rPr>
                <w:rFonts w:ascii="Arial" w:hAnsi="Arial" w:cs="Arial"/>
                <w:b/>
                <w:bCs/>
                <w:sz w:val="20"/>
                <w:szCs w:val="20"/>
              </w:rPr>
              <w:t>Office Location:</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7"/>
          </w:tcPr>
          <w:p w:rsidR="00784E83" w:rsidRPr="000A4360" w:rsidRDefault="00784E83" w:rsidP="007A4AF1">
            <w:pPr>
              <w:rPr>
                <w:rFonts w:ascii="Arial" w:hAnsi="Arial" w:cs="Arial"/>
                <w:bCs/>
                <w:sz w:val="20"/>
                <w:szCs w:val="20"/>
              </w:rPr>
            </w:pPr>
            <w:r w:rsidRPr="000A4360">
              <w:rPr>
                <w:rFonts w:ascii="Arial" w:hAnsi="Arial" w:cs="Arial"/>
                <w:bCs/>
                <w:sz w:val="20"/>
                <w:szCs w:val="20"/>
              </w:rPr>
              <w:t>002 Hilliard Hall</w:t>
            </w:r>
          </w:p>
        </w:tc>
      </w:tr>
      <w:tr w:rsidR="00784E83" w:rsidRPr="00312541" w:rsidTr="00B2003A">
        <w:tc>
          <w:tcPr>
            <w:tcW w:w="2610" w:type="dxa"/>
            <w:gridSpan w:val="5"/>
          </w:tcPr>
          <w:p w:rsidR="00784E83" w:rsidRPr="000D6F97" w:rsidRDefault="00784E83" w:rsidP="007A4AF1">
            <w:pPr>
              <w:rPr>
                <w:rFonts w:ascii="Arial" w:hAnsi="Arial" w:cs="Arial"/>
                <w:sz w:val="20"/>
                <w:szCs w:val="20"/>
              </w:rPr>
            </w:pPr>
            <w:r w:rsidRPr="000D6F97">
              <w:rPr>
                <w:rFonts w:ascii="Arial" w:hAnsi="Arial" w:cs="Arial"/>
                <w:b/>
                <w:bCs/>
                <w:sz w:val="20"/>
                <w:szCs w:val="20"/>
              </w:rPr>
              <w:t>Office Phone:</w:t>
            </w:r>
            <w:r w:rsidRPr="000D6F97">
              <w:rPr>
                <w:rFonts w:ascii="Arial" w:hAnsi="Arial" w:cs="Arial"/>
                <w:b/>
                <w:bCs/>
                <w:sz w:val="20"/>
                <w:szCs w:val="20"/>
              </w:rPr>
              <w:tab/>
            </w:r>
            <w:r w:rsidRPr="000D6F97">
              <w:rPr>
                <w:rFonts w:ascii="Arial" w:hAnsi="Arial" w:cs="Arial"/>
                <w:b/>
                <w:bCs/>
                <w:sz w:val="20"/>
                <w:szCs w:val="20"/>
              </w:rPr>
              <w:tab/>
            </w:r>
          </w:p>
        </w:tc>
        <w:tc>
          <w:tcPr>
            <w:tcW w:w="7830" w:type="dxa"/>
            <w:gridSpan w:val="7"/>
          </w:tcPr>
          <w:p w:rsidR="00784E83" w:rsidRPr="000A4360" w:rsidRDefault="00784E83" w:rsidP="007A4AF1">
            <w:pPr>
              <w:rPr>
                <w:rFonts w:ascii="Arial" w:hAnsi="Arial" w:cs="Arial"/>
                <w:bCs/>
                <w:sz w:val="20"/>
                <w:szCs w:val="20"/>
              </w:rPr>
            </w:pPr>
            <w:r w:rsidRPr="000A4360">
              <w:rPr>
                <w:rFonts w:ascii="Arial" w:hAnsi="Arial" w:cs="Arial"/>
                <w:bCs/>
                <w:sz w:val="20"/>
                <w:szCs w:val="20"/>
              </w:rPr>
              <w:t>936-261-3706</w:t>
            </w:r>
          </w:p>
        </w:tc>
      </w:tr>
      <w:tr w:rsidR="00784E83" w:rsidRPr="00312541" w:rsidTr="00B2003A">
        <w:tc>
          <w:tcPr>
            <w:tcW w:w="2610" w:type="dxa"/>
            <w:gridSpan w:val="5"/>
          </w:tcPr>
          <w:p w:rsidR="00784E83" w:rsidRPr="000D6F97" w:rsidRDefault="00784E83" w:rsidP="007A4AF1">
            <w:pPr>
              <w:rPr>
                <w:rFonts w:ascii="Arial" w:hAnsi="Arial" w:cs="Arial"/>
                <w:sz w:val="20"/>
                <w:szCs w:val="20"/>
              </w:rPr>
            </w:pPr>
            <w:r w:rsidRPr="000D6F97">
              <w:rPr>
                <w:rFonts w:ascii="Arial" w:hAnsi="Arial" w:cs="Arial"/>
                <w:b/>
                <w:bCs/>
                <w:sz w:val="20"/>
                <w:szCs w:val="20"/>
              </w:rPr>
              <w:t>Fax:</w:t>
            </w:r>
            <w:r w:rsidRPr="000D6F97">
              <w:rPr>
                <w:rFonts w:ascii="Arial" w:hAnsi="Arial" w:cs="Arial"/>
                <w:sz w:val="20"/>
                <w:szCs w:val="20"/>
              </w:rPr>
              <w:t xml:space="preserve">  </w:t>
            </w:r>
            <w:r w:rsidRPr="000D6F97">
              <w:rPr>
                <w:rFonts w:ascii="Arial" w:hAnsi="Arial" w:cs="Arial"/>
                <w:sz w:val="20"/>
                <w:szCs w:val="20"/>
              </w:rPr>
              <w:tab/>
            </w:r>
            <w:r w:rsidRPr="000D6F97">
              <w:rPr>
                <w:rFonts w:ascii="Arial" w:hAnsi="Arial" w:cs="Arial"/>
                <w:sz w:val="20"/>
                <w:szCs w:val="20"/>
              </w:rPr>
              <w:tab/>
            </w:r>
            <w:r w:rsidRPr="000D6F97">
              <w:rPr>
                <w:rFonts w:ascii="Arial" w:hAnsi="Arial" w:cs="Arial"/>
                <w:sz w:val="20"/>
                <w:szCs w:val="20"/>
              </w:rPr>
              <w:tab/>
            </w:r>
          </w:p>
        </w:tc>
        <w:tc>
          <w:tcPr>
            <w:tcW w:w="7830" w:type="dxa"/>
            <w:gridSpan w:val="7"/>
          </w:tcPr>
          <w:p w:rsidR="00784E83" w:rsidRPr="000A4360" w:rsidRDefault="00784E83" w:rsidP="007A4AF1">
            <w:pPr>
              <w:rPr>
                <w:rFonts w:ascii="Arial" w:hAnsi="Arial" w:cs="Arial"/>
                <w:bCs/>
                <w:sz w:val="20"/>
                <w:szCs w:val="20"/>
              </w:rPr>
            </w:pPr>
            <w:r w:rsidRPr="000A4360">
              <w:rPr>
                <w:rFonts w:ascii="Arial" w:hAnsi="Arial" w:cs="Arial"/>
                <w:bCs/>
                <w:sz w:val="20"/>
                <w:szCs w:val="20"/>
              </w:rPr>
              <w:t>936.261.3739</w:t>
            </w:r>
          </w:p>
        </w:tc>
      </w:tr>
      <w:tr w:rsidR="00784E83" w:rsidRPr="00312541" w:rsidTr="00B2003A">
        <w:tc>
          <w:tcPr>
            <w:tcW w:w="2610" w:type="dxa"/>
            <w:gridSpan w:val="5"/>
          </w:tcPr>
          <w:p w:rsidR="00784E83" w:rsidRPr="000D6F97" w:rsidRDefault="00784E83" w:rsidP="007A4AF1">
            <w:pPr>
              <w:rPr>
                <w:rFonts w:ascii="Arial" w:hAnsi="Arial" w:cs="Arial"/>
                <w:sz w:val="20"/>
                <w:szCs w:val="20"/>
              </w:rPr>
            </w:pPr>
            <w:r w:rsidRPr="000D6F97">
              <w:rPr>
                <w:rFonts w:ascii="Arial" w:hAnsi="Arial" w:cs="Arial"/>
                <w:b/>
                <w:bCs/>
                <w:sz w:val="20"/>
                <w:szCs w:val="20"/>
              </w:rPr>
              <w:t>Email Address:</w:t>
            </w:r>
            <w:r w:rsidRPr="000D6F97">
              <w:rPr>
                <w:rFonts w:ascii="Arial" w:hAnsi="Arial" w:cs="Arial"/>
                <w:b/>
                <w:bCs/>
                <w:sz w:val="20"/>
                <w:szCs w:val="20"/>
              </w:rPr>
              <w:tab/>
            </w:r>
          </w:p>
        </w:tc>
        <w:tc>
          <w:tcPr>
            <w:tcW w:w="7830" w:type="dxa"/>
            <w:gridSpan w:val="7"/>
          </w:tcPr>
          <w:p w:rsidR="00784E83" w:rsidRPr="000D6F97" w:rsidRDefault="00784E83" w:rsidP="007A4AF1">
            <w:pPr>
              <w:rPr>
                <w:rFonts w:ascii="Arial" w:hAnsi="Arial" w:cs="Arial"/>
                <w:b/>
                <w:bCs/>
                <w:sz w:val="20"/>
                <w:szCs w:val="20"/>
              </w:rPr>
            </w:pPr>
            <w:hyperlink r:id="rId7" w:history="1">
              <w:r w:rsidRPr="007040C6">
                <w:rPr>
                  <w:rStyle w:val="Hyperlink"/>
                  <w:rFonts w:ascii="Arial" w:hAnsi="Arial" w:cs="Arial"/>
                  <w:b/>
                  <w:bCs/>
                  <w:sz w:val="20"/>
                  <w:szCs w:val="20"/>
                </w:rPr>
                <w:t>AAFERNANDEZ@PVAMU.EDU</w:t>
              </w:r>
            </w:hyperlink>
          </w:p>
        </w:tc>
      </w:tr>
      <w:tr w:rsidR="00784E83" w:rsidRPr="00312541" w:rsidTr="00B2003A">
        <w:tc>
          <w:tcPr>
            <w:tcW w:w="4158" w:type="dxa"/>
            <w:gridSpan w:val="8"/>
          </w:tcPr>
          <w:p w:rsidR="00784E83" w:rsidRPr="000D6F97" w:rsidRDefault="00784E83" w:rsidP="007A4AF1">
            <w:pPr>
              <w:tabs>
                <w:tab w:val="left" w:pos="3060"/>
                <w:tab w:val="left" w:pos="3420"/>
                <w:tab w:val="left" w:pos="4050"/>
              </w:tabs>
              <w:rPr>
                <w:rFonts w:ascii="Arial" w:hAnsi="Arial" w:cs="Arial"/>
                <w:bCs/>
                <w:sz w:val="20"/>
                <w:szCs w:val="20"/>
              </w:rPr>
            </w:pPr>
            <w:r w:rsidRPr="000D6F97">
              <w:rPr>
                <w:rFonts w:ascii="Arial" w:hAnsi="Arial" w:cs="Arial"/>
                <w:b/>
                <w:bCs/>
                <w:sz w:val="20"/>
                <w:szCs w:val="20"/>
              </w:rPr>
              <w:t>U.S. Postal Service Address:</w:t>
            </w:r>
          </w:p>
        </w:tc>
        <w:tc>
          <w:tcPr>
            <w:tcW w:w="6282" w:type="dxa"/>
            <w:gridSpan w:val="4"/>
          </w:tcPr>
          <w:p w:rsidR="00784E83" w:rsidRPr="000D6F97" w:rsidRDefault="00784E83" w:rsidP="007A4AF1">
            <w:pPr>
              <w:tabs>
                <w:tab w:val="left" w:pos="3060"/>
                <w:tab w:val="left" w:pos="3420"/>
                <w:tab w:val="left" w:pos="4050"/>
              </w:tabs>
              <w:rPr>
                <w:rFonts w:ascii="Arial" w:hAnsi="Arial" w:cs="Arial"/>
                <w:bCs/>
                <w:sz w:val="20"/>
                <w:szCs w:val="20"/>
              </w:rPr>
            </w:pPr>
            <w:r w:rsidRPr="000D6F97">
              <w:rPr>
                <w:rFonts w:ascii="Arial" w:hAnsi="Arial" w:cs="Arial"/>
                <w:bCs/>
                <w:sz w:val="20"/>
                <w:szCs w:val="20"/>
              </w:rPr>
              <w:t>Prairie View A&amp;M University</w:t>
            </w:r>
            <w:r w:rsidRPr="000D6F97">
              <w:rPr>
                <w:rFonts w:ascii="Arial" w:hAnsi="Arial" w:cs="Arial"/>
                <w:bCs/>
                <w:sz w:val="20"/>
                <w:szCs w:val="20"/>
              </w:rPr>
              <w:tab/>
            </w:r>
            <w:r w:rsidRPr="000D6F97">
              <w:rPr>
                <w:rFonts w:ascii="Arial" w:hAnsi="Arial" w:cs="Arial"/>
                <w:bCs/>
                <w:sz w:val="20"/>
                <w:szCs w:val="20"/>
              </w:rPr>
              <w:tab/>
            </w:r>
            <w:r w:rsidRPr="000D6F97">
              <w:rPr>
                <w:rFonts w:ascii="Arial" w:hAnsi="Arial" w:cs="Arial"/>
                <w:bCs/>
                <w:sz w:val="20"/>
                <w:szCs w:val="20"/>
              </w:rPr>
              <w:tab/>
            </w:r>
          </w:p>
        </w:tc>
      </w:tr>
      <w:tr w:rsidR="00784E83" w:rsidRPr="00312541" w:rsidTr="00B2003A">
        <w:tc>
          <w:tcPr>
            <w:tcW w:w="4158" w:type="dxa"/>
            <w:gridSpan w:val="8"/>
          </w:tcPr>
          <w:p w:rsidR="00784E83" w:rsidRPr="000D6F97" w:rsidRDefault="00784E83" w:rsidP="007A4AF1">
            <w:pPr>
              <w:tabs>
                <w:tab w:val="left" w:pos="3060"/>
                <w:tab w:val="left" w:pos="3420"/>
                <w:tab w:val="left" w:pos="4050"/>
              </w:tabs>
              <w:rPr>
                <w:rFonts w:ascii="Arial" w:hAnsi="Arial" w:cs="Arial"/>
                <w:b/>
                <w:bCs/>
                <w:sz w:val="20"/>
                <w:szCs w:val="20"/>
              </w:rPr>
            </w:pPr>
          </w:p>
        </w:tc>
        <w:tc>
          <w:tcPr>
            <w:tcW w:w="6030" w:type="dxa"/>
            <w:gridSpan w:val="3"/>
          </w:tcPr>
          <w:p w:rsidR="00784E83" w:rsidRPr="000D6F97" w:rsidRDefault="00784E83" w:rsidP="007A4AF1">
            <w:pPr>
              <w:tabs>
                <w:tab w:val="left" w:pos="3060"/>
                <w:tab w:val="left" w:pos="3420"/>
                <w:tab w:val="left" w:pos="4050"/>
              </w:tabs>
              <w:rPr>
                <w:rFonts w:ascii="Arial" w:hAnsi="Arial" w:cs="Arial"/>
                <w:bCs/>
                <w:sz w:val="20"/>
                <w:szCs w:val="20"/>
              </w:rPr>
            </w:pPr>
            <w:r w:rsidRPr="000D6F97">
              <w:rPr>
                <w:rFonts w:ascii="Arial" w:hAnsi="Arial" w:cs="Arial"/>
                <w:bCs/>
                <w:sz w:val="20"/>
                <w:szCs w:val="20"/>
              </w:rPr>
              <w:t>P.O. Box</w:t>
            </w:r>
            <w:r>
              <w:rPr>
                <w:rFonts w:ascii="Arial" w:hAnsi="Arial" w:cs="Arial"/>
                <w:bCs/>
                <w:sz w:val="20"/>
                <w:szCs w:val="20"/>
              </w:rPr>
              <w:t xml:space="preserve"> 0159</w:t>
            </w:r>
          </w:p>
        </w:tc>
        <w:tc>
          <w:tcPr>
            <w:tcW w:w="252" w:type="dxa"/>
          </w:tcPr>
          <w:p w:rsidR="00784E83" w:rsidRPr="000D6F97" w:rsidRDefault="00784E83" w:rsidP="007A4AF1">
            <w:pPr>
              <w:tabs>
                <w:tab w:val="left" w:pos="3060"/>
                <w:tab w:val="left" w:pos="3420"/>
                <w:tab w:val="left" w:pos="4050"/>
              </w:tabs>
              <w:rPr>
                <w:rFonts w:ascii="Arial" w:hAnsi="Arial" w:cs="Arial"/>
                <w:bCs/>
                <w:sz w:val="20"/>
                <w:szCs w:val="20"/>
              </w:rPr>
            </w:pPr>
          </w:p>
        </w:tc>
      </w:tr>
      <w:tr w:rsidR="00784E83" w:rsidRPr="00312541" w:rsidTr="00B2003A">
        <w:tc>
          <w:tcPr>
            <w:tcW w:w="4158" w:type="dxa"/>
            <w:gridSpan w:val="8"/>
          </w:tcPr>
          <w:p w:rsidR="00784E83" w:rsidRPr="000D6F97" w:rsidRDefault="00784E83" w:rsidP="007A4AF1">
            <w:pPr>
              <w:rPr>
                <w:rFonts w:ascii="Arial" w:hAnsi="Arial" w:cs="Arial"/>
                <w:b/>
                <w:bCs/>
                <w:sz w:val="20"/>
                <w:szCs w:val="20"/>
              </w:rPr>
            </w:pPr>
          </w:p>
        </w:tc>
        <w:tc>
          <w:tcPr>
            <w:tcW w:w="6030" w:type="dxa"/>
            <w:gridSpan w:val="3"/>
          </w:tcPr>
          <w:p w:rsidR="00784E83" w:rsidRPr="000D6F97" w:rsidRDefault="00784E83" w:rsidP="007A4AF1">
            <w:pPr>
              <w:rPr>
                <w:rFonts w:ascii="Arial" w:hAnsi="Arial" w:cs="Arial"/>
                <w:b/>
                <w:bCs/>
                <w:sz w:val="20"/>
                <w:szCs w:val="20"/>
              </w:rPr>
            </w:pPr>
            <w:r w:rsidRPr="000D6F97">
              <w:rPr>
                <w:rFonts w:ascii="Arial" w:hAnsi="Arial" w:cs="Arial"/>
                <w:bCs/>
                <w:sz w:val="20"/>
                <w:szCs w:val="20"/>
              </w:rPr>
              <w:t>Mail Stop</w:t>
            </w:r>
            <w:r w:rsidRPr="007509E7">
              <w:rPr>
                <w:rFonts w:ascii="Arial" w:hAnsi="Arial" w:cs="Arial"/>
                <w:bCs/>
                <w:sz w:val="20"/>
                <w:szCs w:val="20"/>
              </w:rPr>
              <w:t xml:space="preserve"> 2220</w:t>
            </w:r>
          </w:p>
        </w:tc>
        <w:tc>
          <w:tcPr>
            <w:tcW w:w="252" w:type="dxa"/>
          </w:tcPr>
          <w:p w:rsidR="00784E83" w:rsidRPr="000D6F97" w:rsidRDefault="00784E83" w:rsidP="007A4AF1">
            <w:pPr>
              <w:rPr>
                <w:rFonts w:ascii="Arial" w:hAnsi="Arial" w:cs="Arial"/>
                <w:b/>
                <w:bCs/>
                <w:sz w:val="20"/>
                <w:szCs w:val="20"/>
              </w:rPr>
            </w:pPr>
          </w:p>
        </w:tc>
      </w:tr>
      <w:tr w:rsidR="00784E83" w:rsidRPr="00312541" w:rsidTr="00B2003A">
        <w:tc>
          <w:tcPr>
            <w:tcW w:w="4158" w:type="dxa"/>
            <w:gridSpan w:val="8"/>
          </w:tcPr>
          <w:p w:rsidR="00784E83" w:rsidRPr="000D6F97" w:rsidRDefault="00784E83" w:rsidP="007A4AF1">
            <w:pPr>
              <w:rPr>
                <w:rFonts w:ascii="Arial" w:hAnsi="Arial" w:cs="Arial"/>
                <w:b/>
                <w:bCs/>
                <w:sz w:val="20"/>
                <w:szCs w:val="20"/>
              </w:rPr>
            </w:pPr>
          </w:p>
        </w:tc>
        <w:tc>
          <w:tcPr>
            <w:tcW w:w="6282" w:type="dxa"/>
            <w:gridSpan w:val="4"/>
          </w:tcPr>
          <w:p w:rsidR="00784E83" w:rsidRPr="000D6F97" w:rsidRDefault="00784E83" w:rsidP="007A4AF1">
            <w:pPr>
              <w:rPr>
                <w:rFonts w:ascii="Arial" w:hAnsi="Arial" w:cs="Arial"/>
                <w:b/>
                <w:bCs/>
                <w:sz w:val="20"/>
                <w:szCs w:val="20"/>
              </w:rPr>
            </w:pPr>
            <w:r w:rsidRPr="000D6F97">
              <w:rPr>
                <w:rFonts w:ascii="Arial" w:hAnsi="Arial" w:cs="Arial"/>
                <w:bCs/>
                <w:sz w:val="20"/>
                <w:szCs w:val="20"/>
              </w:rPr>
              <w:t>Prairie View, TX 77446</w:t>
            </w:r>
          </w:p>
        </w:tc>
      </w:tr>
      <w:tr w:rsidR="00784E83" w:rsidRPr="00312541" w:rsidTr="00B2003A">
        <w:tc>
          <w:tcPr>
            <w:tcW w:w="1548" w:type="dxa"/>
          </w:tcPr>
          <w:p w:rsidR="00784E83" w:rsidRPr="000D6F97" w:rsidRDefault="00784E83" w:rsidP="007A4AF1">
            <w:pPr>
              <w:tabs>
                <w:tab w:val="left" w:pos="1800"/>
              </w:tabs>
              <w:rPr>
                <w:rFonts w:ascii="Arial" w:hAnsi="Arial" w:cs="Arial"/>
                <w:sz w:val="20"/>
                <w:szCs w:val="20"/>
              </w:rPr>
            </w:pPr>
            <w:r w:rsidRPr="000D6F97">
              <w:rPr>
                <w:rFonts w:ascii="Arial" w:hAnsi="Arial" w:cs="Arial"/>
                <w:b/>
                <w:bCs/>
                <w:sz w:val="20"/>
                <w:szCs w:val="20"/>
              </w:rPr>
              <w:t>Office Hours:</w:t>
            </w:r>
            <w:r w:rsidRPr="000D6F97">
              <w:rPr>
                <w:rFonts w:ascii="Arial" w:hAnsi="Arial" w:cs="Arial"/>
                <w:sz w:val="20"/>
                <w:szCs w:val="20"/>
              </w:rPr>
              <w:t xml:space="preserve"> </w:t>
            </w:r>
          </w:p>
        </w:tc>
        <w:tc>
          <w:tcPr>
            <w:tcW w:w="8892" w:type="dxa"/>
            <w:gridSpan w:val="11"/>
          </w:tcPr>
          <w:p w:rsidR="00784E83" w:rsidRPr="007A1883" w:rsidRDefault="00784E83" w:rsidP="007A4AF1">
            <w:pPr>
              <w:rPr>
                <w:rFonts w:ascii="Arial" w:hAnsi="Arial" w:cs="Arial"/>
                <w:bCs/>
                <w:sz w:val="20"/>
                <w:szCs w:val="20"/>
              </w:rPr>
            </w:pPr>
            <w:r w:rsidRPr="007A1883">
              <w:rPr>
                <w:rFonts w:ascii="Arial" w:hAnsi="Arial" w:cs="Arial"/>
                <w:bCs/>
                <w:sz w:val="20"/>
                <w:szCs w:val="20"/>
              </w:rPr>
              <w:t>(See current schedule)</w:t>
            </w:r>
          </w:p>
        </w:tc>
      </w:tr>
      <w:tr w:rsidR="00784E83" w:rsidRPr="00312541" w:rsidTr="00B2003A">
        <w:tc>
          <w:tcPr>
            <w:tcW w:w="2178" w:type="dxa"/>
            <w:gridSpan w:val="4"/>
          </w:tcPr>
          <w:p w:rsidR="00784E83" w:rsidRPr="000D6F97" w:rsidRDefault="00784E83" w:rsidP="007A4AF1">
            <w:pPr>
              <w:tabs>
                <w:tab w:val="left" w:pos="1800"/>
              </w:tabs>
              <w:rPr>
                <w:rFonts w:ascii="Arial" w:hAnsi="Arial" w:cs="Arial"/>
                <w:sz w:val="20"/>
                <w:szCs w:val="20"/>
              </w:rPr>
            </w:pPr>
            <w:r w:rsidRPr="000D6F97">
              <w:rPr>
                <w:rFonts w:ascii="Arial" w:hAnsi="Arial" w:cs="Arial"/>
                <w:b/>
                <w:sz w:val="20"/>
                <w:szCs w:val="20"/>
              </w:rPr>
              <w:t>Virtual Office Hours:</w:t>
            </w:r>
            <w:r w:rsidRPr="000D6F97">
              <w:rPr>
                <w:rFonts w:ascii="Arial" w:hAnsi="Arial" w:cs="Arial"/>
                <w:sz w:val="20"/>
                <w:szCs w:val="20"/>
              </w:rPr>
              <w:t xml:space="preserve"> </w:t>
            </w:r>
          </w:p>
        </w:tc>
        <w:tc>
          <w:tcPr>
            <w:tcW w:w="8262" w:type="dxa"/>
            <w:gridSpan w:val="8"/>
          </w:tcPr>
          <w:p w:rsidR="00784E83" w:rsidRPr="007A1883" w:rsidRDefault="00784E83" w:rsidP="007A4AF1">
            <w:pPr>
              <w:rPr>
                <w:rFonts w:ascii="Arial" w:hAnsi="Arial" w:cs="Arial"/>
                <w:bCs/>
                <w:sz w:val="20"/>
                <w:szCs w:val="20"/>
              </w:rPr>
            </w:pPr>
            <w:r w:rsidRPr="007A1883">
              <w:rPr>
                <w:rFonts w:ascii="Arial" w:hAnsi="Arial" w:cs="Arial"/>
                <w:bCs/>
                <w:sz w:val="20"/>
                <w:szCs w:val="20"/>
              </w:rPr>
              <w:t>(See current schedule)</w:t>
            </w:r>
          </w:p>
        </w:tc>
      </w:tr>
      <w:tr w:rsidR="00784E83" w:rsidRPr="00312541" w:rsidTr="00B2003A">
        <w:tc>
          <w:tcPr>
            <w:tcW w:w="1908" w:type="dxa"/>
            <w:gridSpan w:val="3"/>
          </w:tcPr>
          <w:p w:rsidR="00784E83" w:rsidRPr="000D6F97" w:rsidRDefault="00784E83" w:rsidP="007A4AF1">
            <w:pPr>
              <w:rPr>
                <w:rFonts w:ascii="Arial" w:hAnsi="Arial" w:cs="Arial"/>
                <w:i/>
                <w:sz w:val="20"/>
                <w:szCs w:val="20"/>
              </w:rPr>
            </w:pPr>
            <w:r w:rsidRPr="000D6F97">
              <w:rPr>
                <w:rFonts w:ascii="Arial" w:hAnsi="Arial" w:cs="Arial"/>
                <w:b/>
                <w:bCs/>
                <w:sz w:val="20"/>
                <w:szCs w:val="20"/>
              </w:rPr>
              <w:t>Course Location:</w:t>
            </w:r>
            <w:r w:rsidRPr="000D6F97">
              <w:rPr>
                <w:rFonts w:ascii="Arial" w:hAnsi="Arial" w:cs="Arial"/>
                <w:sz w:val="20"/>
                <w:szCs w:val="20"/>
              </w:rPr>
              <w:t xml:space="preserve">  </w:t>
            </w:r>
          </w:p>
        </w:tc>
        <w:tc>
          <w:tcPr>
            <w:tcW w:w="8532" w:type="dxa"/>
            <w:gridSpan w:val="9"/>
          </w:tcPr>
          <w:p w:rsidR="00784E83" w:rsidRPr="000D6F97" w:rsidRDefault="00784E83" w:rsidP="007A4AF1">
            <w:pPr>
              <w:rPr>
                <w:rFonts w:ascii="Arial" w:hAnsi="Arial" w:cs="Arial"/>
                <w:b/>
                <w:bCs/>
                <w:sz w:val="20"/>
                <w:szCs w:val="20"/>
              </w:rPr>
            </w:pPr>
            <w:r w:rsidRPr="007A1883">
              <w:rPr>
                <w:rFonts w:ascii="Arial" w:hAnsi="Arial" w:cs="Arial"/>
                <w:bCs/>
                <w:sz w:val="20"/>
                <w:szCs w:val="20"/>
              </w:rPr>
              <w:t>(See current schedule)</w:t>
            </w:r>
          </w:p>
        </w:tc>
      </w:tr>
      <w:tr w:rsidR="00784E83" w:rsidRPr="00312541" w:rsidTr="00B2003A">
        <w:tc>
          <w:tcPr>
            <w:tcW w:w="3078" w:type="dxa"/>
            <w:gridSpan w:val="6"/>
          </w:tcPr>
          <w:p w:rsidR="00784E83" w:rsidRPr="000D6F97" w:rsidRDefault="00784E83" w:rsidP="007A4AF1">
            <w:pPr>
              <w:rPr>
                <w:rFonts w:ascii="Arial" w:hAnsi="Arial" w:cs="Arial"/>
                <w:sz w:val="20"/>
                <w:szCs w:val="20"/>
              </w:rPr>
            </w:pPr>
            <w:r w:rsidRPr="000D6F97">
              <w:rPr>
                <w:rFonts w:ascii="Arial" w:hAnsi="Arial" w:cs="Arial"/>
                <w:b/>
                <w:bCs/>
                <w:sz w:val="20"/>
                <w:szCs w:val="20"/>
              </w:rPr>
              <w:t>Class Meeting Days &amp; Times:</w:t>
            </w:r>
          </w:p>
        </w:tc>
        <w:tc>
          <w:tcPr>
            <w:tcW w:w="7362" w:type="dxa"/>
            <w:gridSpan w:val="6"/>
          </w:tcPr>
          <w:p w:rsidR="00784E83" w:rsidRPr="000D6F97" w:rsidRDefault="00784E83" w:rsidP="007A4AF1">
            <w:pPr>
              <w:rPr>
                <w:rFonts w:ascii="Arial" w:hAnsi="Arial" w:cs="Arial"/>
                <w:b/>
                <w:bCs/>
                <w:sz w:val="20"/>
                <w:szCs w:val="20"/>
              </w:rPr>
            </w:pPr>
            <w:r w:rsidRPr="007A1883">
              <w:rPr>
                <w:rFonts w:ascii="Arial" w:hAnsi="Arial" w:cs="Arial"/>
                <w:bCs/>
                <w:sz w:val="20"/>
                <w:szCs w:val="20"/>
              </w:rPr>
              <w:t>(See current schedule)</w:t>
            </w:r>
          </w:p>
        </w:tc>
      </w:tr>
      <w:tr w:rsidR="00784E83" w:rsidRPr="00312541" w:rsidTr="00B2003A">
        <w:tc>
          <w:tcPr>
            <w:tcW w:w="2178" w:type="dxa"/>
            <w:gridSpan w:val="4"/>
          </w:tcPr>
          <w:p w:rsidR="00784E83" w:rsidRPr="000D6F97" w:rsidRDefault="00784E83" w:rsidP="007A4AF1">
            <w:pPr>
              <w:rPr>
                <w:rFonts w:ascii="Arial" w:hAnsi="Arial" w:cs="Arial"/>
                <w:bCs/>
                <w:sz w:val="20"/>
                <w:szCs w:val="20"/>
              </w:rPr>
            </w:pPr>
            <w:r w:rsidRPr="000D6F97">
              <w:rPr>
                <w:rFonts w:ascii="Arial" w:hAnsi="Arial" w:cs="Arial"/>
                <w:b/>
                <w:bCs/>
                <w:sz w:val="20"/>
                <w:szCs w:val="20"/>
              </w:rPr>
              <w:t>Catalog Description:</w:t>
            </w:r>
          </w:p>
        </w:tc>
        <w:tc>
          <w:tcPr>
            <w:tcW w:w="8262" w:type="dxa"/>
            <w:gridSpan w:val="8"/>
          </w:tcPr>
          <w:p w:rsidR="00784E83" w:rsidRPr="007A1883" w:rsidRDefault="00784E83" w:rsidP="007A4AF1">
            <w:pPr>
              <w:rPr>
                <w:rFonts w:ascii="Arial" w:hAnsi="Arial" w:cs="Arial"/>
                <w:bCs/>
                <w:sz w:val="20"/>
                <w:szCs w:val="20"/>
              </w:rPr>
            </w:pPr>
            <w:r>
              <w:rPr>
                <w:rFonts w:ascii="Arial" w:hAnsi="Arial" w:cs="Arial"/>
                <w:bCs/>
                <w:sz w:val="20"/>
                <w:szCs w:val="20"/>
              </w:rPr>
              <w:t xml:space="preserve">(3-0) </w:t>
            </w:r>
            <w:r w:rsidRPr="007A1883">
              <w:rPr>
                <w:rFonts w:ascii="Arial" w:hAnsi="Arial" w:cs="Arial"/>
                <w:bCs/>
                <w:sz w:val="20"/>
                <w:szCs w:val="20"/>
              </w:rPr>
              <w:t xml:space="preserve">3 semester hours. </w:t>
            </w:r>
            <w:r>
              <w:rPr>
                <w:rFonts w:ascii="Arial" w:hAnsi="Arial" w:cs="Arial"/>
                <w:bCs/>
                <w:sz w:val="20"/>
                <w:szCs w:val="20"/>
              </w:rPr>
              <w:t xml:space="preserve">A survey course in Mexican-American culture, including literature, theater, film and music. </w:t>
            </w:r>
          </w:p>
        </w:tc>
      </w:tr>
      <w:tr w:rsidR="00784E83" w:rsidRPr="00312541" w:rsidTr="00B2003A">
        <w:tc>
          <w:tcPr>
            <w:tcW w:w="1638" w:type="dxa"/>
            <w:gridSpan w:val="2"/>
          </w:tcPr>
          <w:p w:rsidR="00784E83" w:rsidRPr="000D6F97" w:rsidRDefault="00784E83" w:rsidP="007A4AF1">
            <w:pPr>
              <w:rPr>
                <w:rFonts w:ascii="Arial" w:hAnsi="Arial" w:cs="Arial"/>
                <w:b/>
                <w:bCs/>
                <w:sz w:val="20"/>
                <w:szCs w:val="20"/>
              </w:rPr>
            </w:pPr>
            <w:r w:rsidRPr="000D6F97">
              <w:rPr>
                <w:rFonts w:ascii="Arial" w:hAnsi="Arial" w:cs="Arial"/>
                <w:b/>
                <w:bCs/>
                <w:sz w:val="20"/>
                <w:szCs w:val="20"/>
              </w:rPr>
              <w:t>Prerequisites:</w:t>
            </w:r>
          </w:p>
        </w:tc>
        <w:tc>
          <w:tcPr>
            <w:tcW w:w="8802" w:type="dxa"/>
            <w:gridSpan w:val="10"/>
          </w:tcPr>
          <w:p w:rsidR="00784E83" w:rsidRPr="007509E7" w:rsidRDefault="00784E83" w:rsidP="007A4AF1">
            <w:pPr>
              <w:rPr>
                <w:rFonts w:ascii="Arial" w:hAnsi="Arial" w:cs="Arial"/>
                <w:bCs/>
                <w:sz w:val="20"/>
                <w:szCs w:val="20"/>
              </w:rPr>
            </w:pPr>
            <w:r>
              <w:rPr>
                <w:rFonts w:ascii="Arial" w:hAnsi="Arial" w:cs="Arial"/>
                <w:bCs/>
                <w:sz w:val="20"/>
                <w:szCs w:val="20"/>
              </w:rPr>
              <w:t>ENGL 1123 or equivalent</w:t>
            </w:r>
          </w:p>
        </w:tc>
      </w:tr>
      <w:tr w:rsidR="00784E83" w:rsidRPr="00312541" w:rsidTr="00B2003A">
        <w:tc>
          <w:tcPr>
            <w:tcW w:w="1638" w:type="dxa"/>
            <w:gridSpan w:val="2"/>
          </w:tcPr>
          <w:p w:rsidR="00784E83" w:rsidRPr="000D6F97" w:rsidRDefault="00784E83" w:rsidP="007A4AF1">
            <w:pPr>
              <w:rPr>
                <w:rFonts w:ascii="Arial" w:hAnsi="Arial" w:cs="Arial"/>
                <w:sz w:val="20"/>
                <w:szCs w:val="20"/>
              </w:rPr>
            </w:pPr>
            <w:r w:rsidRPr="000D6F97">
              <w:rPr>
                <w:rFonts w:ascii="Arial" w:hAnsi="Arial" w:cs="Arial"/>
                <w:b/>
                <w:bCs/>
                <w:sz w:val="20"/>
                <w:szCs w:val="20"/>
              </w:rPr>
              <w:t>Co-requisites:</w:t>
            </w:r>
          </w:p>
        </w:tc>
        <w:tc>
          <w:tcPr>
            <w:tcW w:w="8802" w:type="dxa"/>
            <w:gridSpan w:val="10"/>
          </w:tcPr>
          <w:p w:rsidR="00784E83" w:rsidRPr="007509E7" w:rsidRDefault="00784E83" w:rsidP="007A4AF1">
            <w:pPr>
              <w:rPr>
                <w:rFonts w:ascii="Arial" w:hAnsi="Arial" w:cs="Arial"/>
                <w:bCs/>
                <w:sz w:val="20"/>
                <w:szCs w:val="20"/>
              </w:rPr>
            </w:pPr>
            <w:r>
              <w:rPr>
                <w:rFonts w:ascii="Arial" w:hAnsi="Arial" w:cs="Arial"/>
                <w:bCs/>
                <w:sz w:val="20"/>
                <w:szCs w:val="20"/>
              </w:rPr>
              <w:t>None</w:t>
            </w:r>
          </w:p>
        </w:tc>
      </w:tr>
      <w:tr w:rsidR="00784E83" w:rsidRPr="00A9292C" w:rsidTr="00B2003A">
        <w:tc>
          <w:tcPr>
            <w:tcW w:w="1638" w:type="dxa"/>
            <w:gridSpan w:val="2"/>
          </w:tcPr>
          <w:p w:rsidR="00784E83" w:rsidRPr="000D6F97" w:rsidRDefault="00784E83" w:rsidP="007A4AF1">
            <w:pPr>
              <w:rPr>
                <w:rFonts w:ascii="Arial" w:hAnsi="Arial" w:cs="Arial"/>
                <w:i/>
                <w:sz w:val="20"/>
                <w:szCs w:val="20"/>
              </w:rPr>
            </w:pPr>
            <w:r w:rsidRPr="000D6F97">
              <w:rPr>
                <w:rFonts w:ascii="Arial" w:hAnsi="Arial" w:cs="Arial"/>
                <w:b/>
                <w:bCs/>
                <w:sz w:val="20"/>
                <w:szCs w:val="20"/>
              </w:rPr>
              <w:t>Required Text:</w:t>
            </w:r>
          </w:p>
        </w:tc>
        <w:tc>
          <w:tcPr>
            <w:tcW w:w="8802" w:type="dxa"/>
            <w:gridSpan w:val="10"/>
          </w:tcPr>
          <w:p w:rsidR="00784E83" w:rsidRPr="00A9292C" w:rsidRDefault="00784E83" w:rsidP="00D11939">
            <w:pPr>
              <w:rPr>
                <w:rFonts w:ascii="Arial" w:hAnsi="Arial" w:cs="Arial"/>
                <w:bCs/>
                <w:sz w:val="20"/>
                <w:szCs w:val="20"/>
              </w:rPr>
            </w:pPr>
            <w:r w:rsidRPr="00A9292C">
              <w:rPr>
                <w:rFonts w:ascii="Arial" w:hAnsi="Arial" w:cs="Arial"/>
                <w:bCs/>
                <w:sz w:val="20"/>
                <w:szCs w:val="20"/>
              </w:rPr>
              <w:t>Kanellos, Nicolas &amp; Esteva-Fabregat “Handbook of Hispanic Cultures in the United States: Arte Publico Press</w:t>
            </w:r>
          </w:p>
        </w:tc>
      </w:tr>
      <w:tr w:rsidR="00784E83" w:rsidRPr="00312541" w:rsidTr="00B2003A">
        <w:tc>
          <w:tcPr>
            <w:tcW w:w="3258" w:type="dxa"/>
            <w:gridSpan w:val="7"/>
          </w:tcPr>
          <w:p w:rsidR="00784E83" w:rsidRPr="000D6F97" w:rsidRDefault="00784E83" w:rsidP="007A4AF1">
            <w:pPr>
              <w:rPr>
                <w:rFonts w:ascii="Arial" w:hAnsi="Arial" w:cs="Arial"/>
                <w:b/>
                <w:sz w:val="20"/>
                <w:szCs w:val="20"/>
              </w:rPr>
            </w:pPr>
            <w:r w:rsidRPr="000D6F97">
              <w:rPr>
                <w:rFonts w:ascii="Arial" w:hAnsi="Arial" w:cs="Arial"/>
                <w:b/>
                <w:sz w:val="20"/>
                <w:szCs w:val="20"/>
              </w:rPr>
              <w:t>Recommended Text/Readings:</w:t>
            </w:r>
          </w:p>
        </w:tc>
        <w:tc>
          <w:tcPr>
            <w:tcW w:w="7182" w:type="dxa"/>
            <w:gridSpan w:val="5"/>
          </w:tcPr>
          <w:p w:rsidR="00784E83" w:rsidRDefault="00784E83" w:rsidP="007A4AF1">
            <w:pPr>
              <w:rPr>
                <w:rFonts w:ascii="Arial" w:hAnsi="Arial" w:cs="Arial"/>
                <w:bCs/>
                <w:sz w:val="20"/>
                <w:szCs w:val="20"/>
                <w:lang w:val="es-ES"/>
              </w:rPr>
            </w:pPr>
            <w:r w:rsidRPr="00A9292C">
              <w:rPr>
                <w:rFonts w:ascii="Arial" w:hAnsi="Arial" w:cs="Arial"/>
                <w:bCs/>
                <w:sz w:val="20"/>
                <w:szCs w:val="20"/>
              </w:rPr>
              <w:t xml:space="preserve">1) Meier, Matt and Feliciano Ribera. </w:t>
            </w:r>
            <w:r w:rsidRPr="00B2003A">
              <w:rPr>
                <w:rFonts w:ascii="Arial" w:hAnsi="Arial" w:cs="Arial"/>
                <w:bCs/>
                <w:sz w:val="20"/>
                <w:szCs w:val="20"/>
                <w:lang w:val="es-ES"/>
              </w:rPr>
              <w:t>Mexican Americans/American Mexicans: From Conquistadors to Chicanos, ISBN 978-0-8090-1559-7</w:t>
            </w:r>
          </w:p>
          <w:p w:rsidR="00784E83" w:rsidRPr="007509E7" w:rsidRDefault="00784E83" w:rsidP="007A4AF1">
            <w:pPr>
              <w:rPr>
                <w:rFonts w:ascii="Arial" w:hAnsi="Arial" w:cs="Arial"/>
                <w:bCs/>
                <w:sz w:val="20"/>
                <w:szCs w:val="20"/>
              </w:rPr>
            </w:pPr>
            <w:r>
              <w:rPr>
                <w:rFonts w:ascii="Arial" w:hAnsi="Arial" w:cs="Arial"/>
                <w:bCs/>
                <w:sz w:val="20"/>
                <w:szCs w:val="20"/>
                <w:lang w:val="es-ES"/>
              </w:rPr>
              <w:t xml:space="preserve">2) </w:t>
            </w:r>
            <w:r w:rsidRPr="00B2003A">
              <w:rPr>
                <w:rFonts w:ascii="Arial" w:hAnsi="Arial" w:cs="Arial"/>
                <w:bCs/>
                <w:sz w:val="20"/>
                <w:szCs w:val="20"/>
              </w:rPr>
              <w:t>Macias, Anthony. Mexican American Mojo: Popular Music, Dance, and Urban Culture in Los Angeles, 1935-1968. ISBN 978-0-8223-4322-6.</w:t>
            </w:r>
          </w:p>
        </w:tc>
      </w:tr>
      <w:tr w:rsidR="00784E83" w:rsidRPr="00312541" w:rsidTr="00B2003A">
        <w:tc>
          <w:tcPr>
            <w:tcW w:w="3258" w:type="dxa"/>
            <w:gridSpan w:val="7"/>
          </w:tcPr>
          <w:p w:rsidR="00784E83" w:rsidRPr="000D6F97" w:rsidRDefault="00784E83" w:rsidP="007A4AF1">
            <w:pPr>
              <w:rPr>
                <w:rFonts w:ascii="Arial" w:hAnsi="Arial" w:cs="Arial"/>
                <w:b/>
                <w:bCs/>
                <w:sz w:val="20"/>
                <w:szCs w:val="20"/>
              </w:rPr>
            </w:pPr>
            <w:r w:rsidRPr="000D6F97">
              <w:rPr>
                <w:rFonts w:ascii="Arial" w:hAnsi="Arial" w:cs="Arial"/>
                <w:b/>
                <w:bCs/>
                <w:sz w:val="20"/>
                <w:szCs w:val="20"/>
              </w:rPr>
              <w:t xml:space="preserve">Access to Learning Resources:  </w:t>
            </w:r>
          </w:p>
          <w:p w:rsidR="00784E83" w:rsidRPr="000D6F97" w:rsidRDefault="00784E83" w:rsidP="007A4AF1">
            <w:pPr>
              <w:rPr>
                <w:rFonts w:ascii="Arial" w:hAnsi="Arial" w:cs="Arial"/>
                <w:b/>
                <w:bCs/>
                <w:sz w:val="20"/>
                <w:szCs w:val="20"/>
              </w:rPr>
            </w:pPr>
          </w:p>
        </w:tc>
        <w:tc>
          <w:tcPr>
            <w:tcW w:w="7182" w:type="dxa"/>
            <w:gridSpan w:val="5"/>
          </w:tcPr>
          <w:p w:rsidR="00784E83" w:rsidRPr="000D6F97" w:rsidRDefault="00784E83" w:rsidP="007A4AF1">
            <w:pPr>
              <w:ind w:left="72"/>
              <w:rPr>
                <w:rFonts w:ascii="Arial" w:hAnsi="Arial" w:cs="Arial"/>
                <w:sz w:val="20"/>
                <w:szCs w:val="20"/>
              </w:rPr>
            </w:pPr>
            <w:r w:rsidRPr="000D6F97">
              <w:rPr>
                <w:rFonts w:ascii="Arial" w:hAnsi="Arial" w:cs="Arial"/>
                <w:sz w:val="20"/>
                <w:szCs w:val="20"/>
              </w:rPr>
              <w:t xml:space="preserve">PVAMU Library: </w:t>
            </w:r>
          </w:p>
          <w:p w:rsidR="00784E83" w:rsidRPr="00B2003A" w:rsidRDefault="00784E83" w:rsidP="007A4AF1">
            <w:pPr>
              <w:ind w:left="360" w:firstLine="252"/>
              <w:rPr>
                <w:rFonts w:ascii="Arial" w:hAnsi="Arial" w:cs="Arial"/>
                <w:sz w:val="20"/>
                <w:szCs w:val="20"/>
              </w:rPr>
            </w:pPr>
            <w:r w:rsidRPr="000D6F97">
              <w:rPr>
                <w:rFonts w:ascii="Arial" w:hAnsi="Arial" w:cs="Arial"/>
                <w:sz w:val="20"/>
                <w:szCs w:val="20"/>
              </w:rPr>
              <w:t>phone: (936</w:t>
            </w:r>
            <w:r w:rsidRPr="00B2003A">
              <w:rPr>
                <w:rFonts w:ascii="Arial" w:hAnsi="Arial" w:cs="Arial"/>
                <w:sz w:val="20"/>
                <w:szCs w:val="20"/>
              </w:rPr>
              <w:t xml:space="preserve">) 261-1500; </w:t>
            </w:r>
          </w:p>
          <w:p w:rsidR="00784E83" w:rsidRPr="00B2003A" w:rsidRDefault="00784E83" w:rsidP="007A4AF1">
            <w:pPr>
              <w:ind w:left="360" w:firstLine="252"/>
              <w:rPr>
                <w:rFonts w:ascii="Arial" w:hAnsi="Arial" w:cs="Arial"/>
                <w:sz w:val="22"/>
                <w:szCs w:val="22"/>
              </w:rPr>
            </w:pPr>
            <w:r w:rsidRPr="00B2003A">
              <w:rPr>
                <w:rFonts w:ascii="Arial" w:hAnsi="Arial" w:cs="Arial"/>
                <w:sz w:val="20"/>
                <w:szCs w:val="20"/>
              </w:rPr>
              <w:t xml:space="preserve">web: </w:t>
            </w:r>
            <w:hyperlink r:id="rId8" w:history="1">
              <w:r w:rsidRPr="00D11939">
                <w:rPr>
                  <w:rStyle w:val="Hyperlink"/>
                  <w:rFonts w:ascii="Arial" w:hAnsi="Arial" w:cs="Arial"/>
                  <w:color w:val="auto"/>
                  <w:sz w:val="20"/>
                  <w:szCs w:val="20"/>
                </w:rPr>
                <w:t>http://www.pvamu.edu/pages/3585.asp</w:t>
              </w:r>
            </w:hyperlink>
            <w:r>
              <w:rPr>
                <w:rFonts w:ascii="Arial" w:hAnsi="Arial" w:cs="Arial"/>
                <w:sz w:val="22"/>
                <w:szCs w:val="22"/>
              </w:rPr>
              <w:t xml:space="preserve"> </w:t>
            </w:r>
          </w:p>
          <w:p w:rsidR="00784E83" w:rsidRPr="00B2003A" w:rsidRDefault="00784E83" w:rsidP="007A4AF1">
            <w:pPr>
              <w:ind w:left="72"/>
              <w:rPr>
                <w:rFonts w:ascii="Arial" w:hAnsi="Arial" w:cs="Arial"/>
                <w:sz w:val="20"/>
                <w:szCs w:val="20"/>
              </w:rPr>
            </w:pPr>
            <w:r w:rsidRPr="00B2003A">
              <w:rPr>
                <w:rFonts w:ascii="Arial" w:hAnsi="Arial" w:cs="Arial"/>
                <w:sz w:val="20"/>
                <w:szCs w:val="20"/>
              </w:rPr>
              <w:t xml:space="preserve">University Bookstore: </w:t>
            </w:r>
          </w:p>
          <w:p w:rsidR="00784E83" w:rsidRPr="000D6F97" w:rsidRDefault="00784E83" w:rsidP="007A4AF1">
            <w:pPr>
              <w:ind w:left="360" w:firstLine="252"/>
              <w:rPr>
                <w:rFonts w:ascii="Arial" w:hAnsi="Arial" w:cs="Arial"/>
                <w:sz w:val="20"/>
                <w:szCs w:val="20"/>
              </w:rPr>
            </w:pPr>
            <w:r w:rsidRPr="000D6F97">
              <w:rPr>
                <w:rFonts w:ascii="Arial" w:hAnsi="Arial" w:cs="Arial"/>
                <w:sz w:val="20"/>
                <w:szCs w:val="20"/>
              </w:rPr>
              <w:t>phone:  (936) 261-1990;</w:t>
            </w:r>
          </w:p>
          <w:p w:rsidR="00784E83" w:rsidRPr="000D6F97" w:rsidRDefault="00784E83" w:rsidP="007A4AF1">
            <w:pPr>
              <w:ind w:left="360" w:firstLine="252"/>
              <w:rPr>
                <w:rFonts w:ascii="Arial" w:hAnsi="Arial" w:cs="Arial"/>
                <w:sz w:val="20"/>
                <w:szCs w:val="20"/>
              </w:rPr>
            </w:pPr>
            <w:r w:rsidRPr="000D6F97">
              <w:rPr>
                <w:rFonts w:ascii="Arial" w:hAnsi="Arial" w:cs="Arial"/>
                <w:sz w:val="20"/>
                <w:szCs w:val="20"/>
              </w:rPr>
              <w:t xml:space="preserve">web:  </w:t>
            </w:r>
            <w:hyperlink r:id="rId9" w:history="1">
              <w:r w:rsidRPr="000D6F97">
                <w:rPr>
                  <w:rStyle w:val="Hyperlink"/>
                  <w:rFonts w:ascii="Arial" w:hAnsi="Arial" w:cs="Arial"/>
                  <w:color w:val="auto"/>
                  <w:sz w:val="20"/>
                  <w:szCs w:val="20"/>
                </w:rPr>
                <w:t>https://www.bkstr.com/Home/10001-10734-1?demoKey=d</w:t>
              </w:r>
            </w:hyperlink>
          </w:p>
        </w:tc>
      </w:tr>
    </w:tbl>
    <w:p w:rsidR="00784E83" w:rsidRDefault="00784E83" w:rsidP="007A4AF1"/>
    <w:tbl>
      <w:tblPr>
        <w:tblW w:w="10440" w:type="dxa"/>
        <w:tblLayout w:type="fixed"/>
        <w:tblLook w:val="04A0"/>
      </w:tblPr>
      <w:tblGrid>
        <w:gridCol w:w="236"/>
        <w:gridCol w:w="502"/>
        <w:gridCol w:w="4230"/>
        <w:gridCol w:w="4950"/>
        <w:gridCol w:w="270"/>
        <w:gridCol w:w="252"/>
      </w:tblGrid>
      <w:tr w:rsidR="00784E83" w:rsidRPr="009F712B" w:rsidTr="00BE13C1">
        <w:tc>
          <w:tcPr>
            <w:tcW w:w="10440" w:type="dxa"/>
            <w:gridSpan w:val="6"/>
          </w:tcPr>
          <w:p w:rsidR="00784E83" w:rsidRPr="009F712B" w:rsidRDefault="00784E83" w:rsidP="007A4AF1">
            <w:pPr>
              <w:rPr>
                <w:rFonts w:ascii="Arial" w:hAnsi="Arial" w:cs="Arial"/>
                <w:b/>
                <w:bCs/>
                <w:sz w:val="20"/>
                <w:szCs w:val="20"/>
              </w:rPr>
            </w:pPr>
            <w:r>
              <w:rPr>
                <w:rFonts w:ascii="Arial" w:hAnsi="Arial" w:cs="Arial"/>
                <w:b/>
                <w:bCs/>
                <w:sz w:val="20"/>
                <w:szCs w:val="20"/>
              </w:rPr>
              <w:t>Course Goals and objectives</w:t>
            </w:r>
            <w:r w:rsidRPr="009F712B">
              <w:rPr>
                <w:rFonts w:ascii="Arial" w:hAnsi="Arial" w:cs="Arial"/>
                <w:b/>
                <w:bCs/>
                <w:sz w:val="20"/>
                <w:szCs w:val="20"/>
              </w:rPr>
              <w:t>:</w:t>
            </w:r>
            <w:r w:rsidRPr="009F712B">
              <w:rPr>
                <w:rFonts w:ascii="Arial" w:hAnsi="Arial" w:cs="Arial"/>
                <w:b/>
                <w:bCs/>
                <w:sz w:val="20"/>
                <w:szCs w:val="20"/>
              </w:rPr>
              <w:tab/>
            </w:r>
          </w:p>
        </w:tc>
      </w:tr>
      <w:tr w:rsidR="00784E83" w:rsidRPr="00A7065D" w:rsidTr="00BE13C1">
        <w:tc>
          <w:tcPr>
            <w:tcW w:w="236" w:type="dxa"/>
          </w:tcPr>
          <w:p w:rsidR="00784E83" w:rsidRPr="00A7065D" w:rsidRDefault="00784E83" w:rsidP="007A4AF1">
            <w:pPr>
              <w:jc w:val="center"/>
              <w:rPr>
                <w:rFonts w:ascii="Arial" w:hAnsi="Arial" w:cs="Arial"/>
                <w:b/>
                <w:bCs/>
                <w:sz w:val="20"/>
                <w:szCs w:val="20"/>
              </w:rPr>
            </w:pPr>
          </w:p>
        </w:tc>
        <w:tc>
          <w:tcPr>
            <w:tcW w:w="10204" w:type="dxa"/>
            <w:gridSpan w:val="5"/>
          </w:tcPr>
          <w:p w:rsidR="00784E83" w:rsidRPr="00A7065D" w:rsidRDefault="00784E83" w:rsidP="007A4AF1">
            <w:pPr>
              <w:rPr>
                <w:rFonts w:ascii="Arial" w:hAnsi="Arial" w:cs="Arial"/>
                <w:i/>
                <w:color w:val="FF0000"/>
                <w:sz w:val="20"/>
                <w:szCs w:val="20"/>
              </w:rPr>
            </w:pPr>
            <w:r>
              <w:rPr>
                <w:rFonts w:ascii="Arial" w:hAnsi="Arial" w:cs="Arial"/>
                <w:sz w:val="20"/>
                <w:szCs w:val="20"/>
              </w:rPr>
              <w:t xml:space="preserve">The </w:t>
            </w:r>
            <w:r w:rsidRPr="00A7065D">
              <w:rPr>
                <w:rFonts w:ascii="Arial" w:hAnsi="Arial" w:cs="Arial"/>
                <w:sz w:val="20"/>
                <w:szCs w:val="20"/>
              </w:rPr>
              <w:t xml:space="preserve">goal of this course is </w:t>
            </w:r>
            <w:r>
              <w:rPr>
                <w:rFonts w:ascii="Arial" w:hAnsi="Arial" w:cs="Arial"/>
                <w:sz w:val="20"/>
                <w:szCs w:val="20"/>
              </w:rPr>
              <w:t>present content related to the origin and evolution in time and space of the Mexican-American language, philosophy and culture</w:t>
            </w:r>
            <w:r w:rsidRPr="00A7065D">
              <w:rPr>
                <w:rFonts w:ascii="Arial" w:hAnsi="Arial" w:cs="Arial"/>
                <w:sz w:val="20"/>
              </w:rPr>
              <w:t>.</w:t>
            </w:r>
          </w:p>
        </w:tc>
      </w:tr>
      <w:tr w:rsidR="00784E83" w:rsidTr="00BE13C1">
        <w:tc>
          <w:tcPr>
            <w:tcW w:w="236" w:type="dxa"/>
          </w:tcPr>
          <w:p w:rsidR="00784E83" w:rsidRPr="00A7065D" w:rsidRDefault="00784E83" w:rsidP="007A4AF1">
            <w:pPr>
              <w:jc w:val="center"/>
              <w:rPr>
                <w:rFonts w:ascii="Arial" w:hAnsi="Arial" w:cs="Arial"/>
                <w:b/>
                <w:bCs/>
                <w:sz w:val="20"/>
                <w:szCs w:val="20"/>
              </w:rPr>
            </w:pPr>
          </w:p>
        </w:tc>
        <w:tc>
          <w:tcPr>
            <w:tcW w:w="10204" w:type="dxa"/>
            <w:gridSpan w:val="5"/>
          </w:tcPr>
          <w:p w:rsidR="00784E83" w:rsidRDefault="00784E83" w:rsidP="007A4AF1">
            <w:pPr>
              <w:rPr>
                <w:rFonts w:ascii="ArialMT" w:hAnsi="ArialMT" w:cs="ArialMT"/>
                <w:sz w:val="20"/>
                <w:szCs w:val="20"/>
              </w:rPr>
            </w:pPr>
            <w:r>
              <w:rPr>
                <w:rFonts w:ascii="Arial" w:hAnsi="Arial" w:cs="Arial"/>
                <w:b/>
                <w:bCs/>
                <w:sz w:val="20"/>
                <w:szCs w:val="20"/>
              </w:rPr>
              <w:t>Outcomes/</w:t>
            </w:r>
            <w:r w:rsidRPr="009F712B">
              <w:rPr>
                <w:rFonts w:ascii="Arial" w:hAnsi="Arial" w:cs="Arial"/>
                <w:b/>
                <w:bCs/>
                <w:sz w:val="20"/>
                <w:szCs w:val="20"/>
              </w:rPr>
              <w:t>Objectives</w:t>
            </w:r>
            <w:r>
              <w:rPr>
                <w:rFonts w:ascii="Arial" w:hAnsi="Arial" w:cs="Arial"/>
                <w:b/>
                <w:bCs/>
                <w:sz w:val="20"/>
                <w:szCs w:val="20"/>
              </w:rPr>
              <w:t xml:space="preserve">:  </w:t>
            </w:r>
            <w:r w:rsidRPr="00954DE3">
              <w:rPr>
                <w:rFonts w:ascii="Arial" w:hAnsi="Arial" w:cs="Arial"/>
                <w:sz w:val="20"/>
                <w:szCs w:val="20"/>
              </w:rPr>
              <w:t>At the end of this course, the student will</w:t>
            </w:r>
            <w:r>
              <w:rPr>
                <w:rFonts w:ascii="Arial" w:hAnsi="Arial" w:cs="Arial"/>
                <w:sz w:val="20"/>
                <w:szCs w:val="20"/>
              </w:rPr>
              <w:t xml:space="preserve"> have a greater knowledge of Mexican-American culture. Students will…</w:t>
            </w:r>
          </w:p>
          <w:p w:rsidR="00784E83" w:rsidRDefault="00784E83" w:rsidP="00B2003A">
            <w:pPr>
              <w:ind w:left="720"/>
              <w:rPr>
                <w:rFonts w:ascii="Arial" w:hAnsi="Arial" w:cs="Arial"/>
                <w:sz w:val="20"/>
                <w:szCs w:val="20"/>
              </w:rPr>
            </w:pPr>
          </w:p>
        </w:tc>
      </w:tr>
      <w:tr w:rsidR="00784E83" w:rsidRPr="00DA3F85" w:rsidTr="00BE13C1">
        <w:tc>
          <w:tcPr>
            <w:tcW w:w="738" w:type="dxa"/>
            <w:gridSpan w:val="2"/>
          </w:tcPr>
          <w:p w:rsidR="00784E83" w:rsidRPr="00DA3F85" w:rsidRDefault="00784E83" w:rsidP="007A4AF1">
            <w:pPr>
              <w:rPr>
                <w:rFonts w:ascii="Arial" w:hAnsi="Arial"/>
                <w:sz w:val="22"/>
                <w:szCs w:val="22"/>
              </w:rPr>
            </w:pPr>
          </w:p>
        </w:tc>
        <w:tc>
          <w:tcPr>
            <w:tcW w:w="4230" w:type="dxa"/>
          </w:tcPr>
          <w:p w:rsidR="00784E83" w:rsidRPr="0054225D" w:rsidRDefault="00784E83" w:rsidP="007A4AF1">
            <w:pPr>
              <w:jc w:val="center"/>
              <w:rPr>
                <w:rFonts w:ascii="Arial" w:hAnsi="Arial"/>
                <w:sz w:val="20"/>
                <w:szCs w:val="22"/>
              </w:rPr>
            </w:pPr>
            <w:r>
              <w:rPr>
                <w:rFonts w:ascii="Arial" w:hAnsi="Arial"/>
                <w:b/>
                <w:sz w:val="20"/>
                <w:szCs w:val="22"/>
              </w:rPr>
              <w:t>Learning Outcomes</w:t>
            </w:r>
          </w:p>
        </w:tc>
        <w:tc>
          <w:tcPr>
            <w:tcW w:w="4950" w:type="dxa"/>
          </w:tcPr>
          <w:p w:rsidR="00784E83" w:rsidRPr="0054225D" w:rsidRDefault="00784E83" w:rsidP="007A4AF1">
            <w:pPr>
              <w:jc w:val="center"/>
              <w:rPr>
                <w:rFonts w:ascii="Arial" w:hAnsi="Arial"/>
                <w:b/>
                <w:sz w:val="20"/>
                <w:szCs w:val="22"/>
              </w:rPr>
            </w:pPr>
            <w:r w:rsidRPr="0054225D">
              <w:rPr>
                <w:rFonts w:ascii="Arial" w:hAnsi="Arial"/>
                <w:b/>
                <w:sz w:val="20"/>
                <w:szCs w:val="22"/>
              </w:rPr>
              <w:t>Alignment with Core Curriculum</w:t>
            </w:r>
          </w:p>
        </w:tc>
        <w:tc>
          <w:tcPr>
            <w:tcW w:w="270" w:type="dxa"/>
          </w:tcPr>
          <w:p w:rsidR="00784E83" w:rsidRPr="00DA3F85" w:rsidRDefault="00784E83" w:rsidP="007A4AF1">
            <w:pPr>
              <w:rPr>
                <w:rFonts w:ascii="Arial" w:hAnsi="Arial"/>
                <w:sz w:val="22"/>
                <w:szCs w:val="22"/>
              </w:rPr>
            </w:pPr>
          </w:p>
        </w:tc>
        <w:tc>
          <w:tcPr>
            <w:tcW w:w="252" w:type="dxa"/>
          </w:tcPr>
          <w:p w:rsidR="00784E83" w:rsidRPr="00DA3F85" w:rsidRDefault="00784E83" w:rsidP="007A4AF1">
            <w:pPr>
              <w:jc w:val="center"/>
              <w:rPr>
                <w:rFonts w:ascii="Arial" w:hAnsi="Arial"/>
                <w:b/>
                <w:sz w:val="22"/>
                <w:szCs w:val="22"/>
              </w:rPr>
            </w:pPr>
          </w:p>
        </w:tc>
      </w:tr>
      <w:tr w:rsidR="00784E83" w:rsidRPr="00DA3F85" w:rsidTr="00BE13C1">
        <w:tc>
          <w:tcPr>
            <w:tcW w:w="738" w:type="dxa"/>
            <w:gridSpan w:val="2"/>
          </w:tcPr>
          <w:p w:rsidR="00784E83" w:rsidRPr="0012539B" w:rsidRDefault="00784E83" w:rsidP="007A4AF1">
            <w:pPr>
              <w:rPr>
                <w:rFonts w:ascii="Arial" w:hAnsi="Arial"/>
                <w:sz w:val="22"/>
                <w:szCs w:val="22"/>
              </w:rPr>
            </w:pPr>
            <w:r w:rsidRPr="0012539B">
              <w:rPr>
                <w:rFonts w:ascii="Arial" w:hAnsi="Arial"/>
                <w:sz w:val="22"/>
                <w:szCs w:val="22"/>
              </w:rPr>
              <w:t>1.</w:t>
            </w:r>
          </w:p>
        </w:tc>
        <w:tc>
          <w:tcPr>
            <w:tcW w:w="4230" w:type="dxa"/>
          </w:tcPr>
          <w:p w:rsidR="00784E83" w:rsidRPr="0012539B" w:rsidRDefault="00784E83" w:rsidP="007A4AF1">
            <w:pPr>
              <w:rPr>
                <w:rFonts w:ascii="Arial" w:hAnsi="Arial"/>
                <w:sz w:val="20"/>
                <w:szCs w:val="22"/>
              </w:rPr>
            </w:pPr>
            <w:r>
              <w:rPr>
                <w:rFonts w:ascii="Arial" w:hAnsi="Arial"/>
                <w:sz w:val="20"/>
                <w:szCs w:val="22"/>
              </w:rPr>
              <w:t>Write an essay over a topic in Mexican-American culture that is situated in its historical context.</w:t>
            </w:r>
          </w:p>
        </w:tc>
        <w:tc>
          <w:tcPr>
            <w:tcW w:w="4950" w:type="dxa"/>
          </w:tcPr>
          <w:p w:rsidR="00784E83" w:rsidRPr="0012539B" w:rsidRDefault="00784E83" w:rsidP="007A4AF1">
            <w:pPr>
              <w:tabs>
                <w:tab w:val="left" w:pos="260"/>
              </w:tabs>
              <w:rPr>
                <w:rFonts w:ascii="Arial" w:hAnsi="Arial"/>
                <w:sz w:val="20"/>
                <w:szCs w:val="22"/>
              </w:rPr>
            </w:pPr>
            <w:r w:rsidRPr="0012539B">
              <w:rPr>
                <w:rFonts w:ascii="Arial" w:hAnsi="Arial"/>
                <w:sz w:val="20"/>
                <w:szCs w:val="22"/>
              </w:rPr>
              <w:t>Critical Thinking</w:t>
            </w:r>
            <w:r>
              <w:rPr>
                <w:rFonts w:ascii="Arial" w:hAnsi="Arial"/>
                <w:sz w:val="20"/>
                <w:szCs w:val="22"/>
              </w:rPr>
              <w:t xml:space="preserve"> and Communication</w:t>
            </w:r>
          </w:p>
        </w:tc>
        <w:tc>
          <w:tcPr>
            <w:tcW w:w="270" w:type="dxa"/>
          </w:tcPr>
          <w:p w:rsidR="00784E83" w:rsidRPr="00DA3F85" w:rsidRDefault="00784E83" w:rsidP="007A4AF1">
            <w:pPr>
              <w:rPr>
                <w:rFonts w:ascii="Arial" w:hAnsi="Arial"/>
                <w:sz w:val="22"/>
                <w:szCs w:val="22"/>
              </w:rPr>
            </w:pPr>
          </w:p>
        </w:tc>
        <w:tc>
          <w:tcPr>
            <w:tcW w:w="252" w:type="dxa"/>
          </w:tcPr>
          <w:p w:rsidR="00784E83" w:rsidRPr="00DA3F85" w:rsidRDefault="00784E83" w:rsidP="007A4AF1">
            <w:pPr>
              <w:jc w:val="center"/>
              <w:rPr>
                <w:rFonts w:ascii="Arial" w:hAnsi="Arial"/>
                <w:b/>
                <w:sz w:val="22"/>
                <w:szCs w:val="22"/>
              </w:rPr>
            </w:pPr>
          </w:p>
        </w:tc>
      </w:tr>
      <w:tr w:rsidR="00784E83" w:rsidRPr="00DA3F85" w:rsidTr="00BE13C1">
        <w:tc>
          <w:tcPr>
            <w:tcW w:w="738" w:type="dxa"/>
            <w:gridSpan w:val="2"/>
          </w:tcPr>
          <w:p w:rsidR="00784E83" w:rsidRPr="00DA3F85" w:rsidRDefault="00784E83" w:rsidP="007A4AF1">
            <w:pPr>
              <w:rPr>
                <w:rFonts w:ascii="Arial" w:hAnsi="Arial"/>
                <w:sz w:val="20"/>
                <w:szCs w:val="22"/>
              </w:rPr>
            </w:pPr>
            <w:r>
              <w:rPr>
                <w:rFonts w:ascii="Arial" w:hAnsi="Arial"/>
                <w:sz w:val="20"/>
                <w:szCs w:val="22"/>
              </w:rPr>
              <w:t>2</w:t>
            </w:r>
            <w:r w:rsidRPr="00DA3F85">
              <w:rPr>
                <w:rFonts w:ascii="Arial" w:hAnsi="Arial"/>
                <w:sz w:val="20"/>
                <w:szCs w:val="22"/>
              </w:rPr>
              <w:t>.</w:t>
            </w:r>
          </w:p>
        </w:tc>
        <w:tc>
          <w:tcPr>
            <w:tcW w:w="4230" w:type="dxa"/>
          </w:tcPr>
          <w:p w:rsidR="00784E83" w:rsidRPr="00DA3F85" w:rsidRDefault="00784E83" w:rsidP="007A4AF1">
            <w:pPr>
              <w:rPr>
                <w:rFonts w:ascii="Arial" w:hAnsi="Arial"/>
                <w:sz w:val="20"/>
                <w:szCs w:val="22"/>
              </w:rPr>
            </w:pPr>
            <w:r>
              <w:rPr>
                <w:rFonts w:ascii="Arial" w:hAnsi="Arial" w:cs="Arial"/>
                <w:sz w:val="20"/>
                <w:szCs w:val="32"/>
              </w:rPr>
              <w:t>Effectively express personal points of view in oral and written form over aspects of Mexican-American culture expressed in theatre, art, film and music.</w:t>
            </w:r>
          </w:p>
        </w:tc>
        <w:tc>
          <w:tcPr>
            <w:tcW w:w="4950" w:type="dxa"/>
          </w:tcPr>
          <w:p w:rsidR="00784E83" w:rsidRPr="00DA3F85" w:rsidRDefault="00784E83" w:rsidP="00B2003A">
            <w:pPr>
              <w:rPr>
                <w:rFonts w:ascii="Arial" w:hAnsi="Arial"/>
                <w:sz w:val="20"/>
                <w:szCs w:val="22"/>
              </w:rPr>
            </w:pPr>
            <w:r w:rsidRPr="00DA3F85">
              <w:rPr>
                <w:rFonts w:ascii="Arial" w:hAnsi="Arial"/>
                <w:sz w:val="20"/>
              </w:rPr>
              <w:t>Com</w:t>
            </w:r>
            <w:r>
              <w:rPr>
                <w:rFonts w:ascii="Arial" w:hAnsi="Arial"/>
                <w:sz w:val="20"/>
              </w:rPr>
              <w:t>munication and Critical Thinking</w:t>
            </w:r>
          </w:p>
        </w:tc>
        <w:tc>
          <w:tcPr>
            <w:tcW w:w="270" w:type="dxa"/>
          </w:tcPr>
          <w:p w:rsidR="00784E83" w:rsidRPr="00DA3F85" w:rsidRDefault="00784E83" w:rsidP="007A4AF1">
            <w:pPr>
              <w:rPr>
                <w:rFonts w:ascii="Arial" w:hAnsi="Arial"/>
                <w:sz w:val="20"/>
                <w:szCs w:val="22"/>
              </w:rPr>
            </w:pPr>
          </w:p>
        </w:tc>
        <w:tc>
          <w:tcPr>
            <w:tcW w:w="252" w:type="dxa"/>
          </w:tcPr>
          <w:p w:rsidR="00784E83" w:rsidRPr="00DA3F85" w:rsidRDefault="00784E83" w:rsidP="007A4AF1">
            <w:pPr>
              <w:rPr>
                <w:rFonts w:ascii="Arial" w:hAnsi="Arial"/>
                <w:sz w:val="20"/>
                <w:szCs w:val="22"/>
              </w:rPr>
            </w:pPr>
          </w:p>
        </w:tc>
      </w:tr>
      <w:tr w:rsidR="00784E83" w:rsidRPr="00DA3F85" w:rsidTr="00BE13C1">
        <w:tc>
          <w:tcPr>
            <w:tcW w:w="738" w:type="dxa"/>
            <w:gridSpan w:val="2"/>
          </w:tcPr>
          <w:p w:rsidR="00784E83" w:rsidRPr="00DA3F85" w:rsidRDefault="00784E83" w:rsidP="007A4AF1">
            <w:pPr>
              <w:rPr>
                <w:rFonts w:ascii="Arial" w:hAnsi="Arial"/>
                <w:sz w:val="20"/>
                <w:szCs w:val="22"/>
              </w:rPr>
            </w:pPr>
            <w:r>
              <w:rPr>
                <w:rFonts w:ascii="Arial" w:hAnsi="Arial"/>
                <w:sz w:val="20"/>
                <w:szCs w:val="22"/>
              </w:rPr>
              <w:t>3.</w:t>
            </w:r>
          </w:p>
        </w:tc>
        <w:tc>
          <w:tcPr>
            <w:tcW w:w="4230" w:type="dxa"/>
          </w:tcPr>
          <w:p w:rsidR="00784E83" w:rsidRPr="00DA3F85" w:rsidRDefault="00784E83" w:rsidP="00381361">
            <w:pPr>
              <w:rPr>
                <w:rFonts w:ascii="Arial" w:hAnsi="Arial" w:cs="Arial"/>
                <w:sz w:val="20"/>
                <w:szCs w:val="32"/>
              </w:rPr>
            </w:pPr>
            <w:r>
              <w:rPr>
                <w:rFonts w:ascii="Arial" w:hAnsi="Arial" w:cs="Arial"/>
                <w:sz w:val="20"/>
                <w:szCs w:val="32"/>
              </w:rPr>
              <w:t xml:space="preserve">Demonstrate understanding of the Mexican-American culture through analysis of problems related to indigenous communities. </w:t>
            </w:r>
          </w:p>
        </w:tc>
        <w:tc>
          <w:tcPr>
            <w:tcW w:w="4950" w:type="dxa"/>
          </w:tcPr>
          <w:p w:rsidR="00784E83" w:rsidRPr="00DA3F85" w:rsidRDefault="00784E83" w:rsidP="007A4AF1">
            <w:pPr>
              <w:rPr>
                <w:rFonts w:ascii="Arial" w:hAnsi="Arial"/>
                <w:sz w:val="20"/>
                <w:szCs w:val="22"/>
              </w:rPr>
            </w:pPr>
            <w:r>
              <w:rPr>
                <w:rFonts w:ascii="Arial" w:hAnsi="Arial"/>
                <w:sz w:val="20"/>
                <w:szCs w:val="22"/>
              </w:rPr>
              <w:t>Social Responsibility</w:t>
            </w:r>
          </w:p>
        </w:tc>
        <w:tc>
          <w:tcPr>
            <w:tcW w:w="270" w:type="dxa"/>
          </w:tcPr>
          <w:p w:rsidR="00784E83" w:rsidRPr="00DA3F85" w:rsidRDefault="00784E83" w:rsidP="007A4AF1">
            <w:pPr>
              <w:rPr>
                <w:rFonts w:ascii="Arial" w:hAnsi="Arial"/>
                <w:sz w:val="20"/>
                <w:szCs w:val="22"/>
              </w:rPr>
            </w:pPr>
          </w:p>
        </w:tc>
        <w:tc>
          <w:tcPr>
            <w:tcW w:w="252" w:type="dxa"/>
          </w:tcPr>
          <w:p w:rsidR="00784E83" w:rsidRPr="00DA3F85" w:rsidRDefault="00784E83" w:rsidP="007A4AF1">
            <w:pPr>
              <w:rPr>
                <w:rFonts w:ascii="Arial" w:hAnsi="Arial"/>
                <w:sz w:val="20"/>
                <w:szCs w:val="22"/>
              </w:rPr>
            </w:pPr>
          </w:p>
        </w:tc>
      </w:tr>
      <w:tr w:rsidR="00784E83" w:rsidRPr="00DA3F85" w:rsidTr="00BE13C1">
        <w:tc>
          <w:tcPr>
            <w:tcW w:w="738" w:type="dxa"/>
            <w:gridSpan w:val="2"/>
          </w:tcPr>
          <w:p w:rsidR="00784E83" w:rsidRPr="00985267" w:rsidRDefault="00784E83" w:rsidP="007A4AF1">
            <w:pPr>
              <w:rPr>
                <w:rFonts w:ascii="Arial" w:hAnsi="Arial"/>
                <w:sz w:val="20"/>
                <w:szCs w:val="22"/>
              </w:rPr>
            </w:pPr>
            <w:r w:rsidRPr="00985267">
              <w:rPr>
                <w:rFonts w:ascii="Arial" w:hAnsi="Arial"/>
                <w:sz w:val="20"/>
                <w:szCs w:val="22"/>
              </w:rPr>
              <w:t xml:space="preserve">4. </w:t>
            </w:r>
          </w:p>
        </w:tc>
        <w:tc>
          <w:tcPr>
            <w:tcW w:w="4230" w:type="dxa"/>
          </w:tcPr>
          <w:p w:rsidR="00784E83" w:rsidRDefault="00784E83" w:rsidP="007A4AF1">
            <w:pPr>
              <w:rPr>
                <w:rFonts w:ascii="Arial" w:hAnsi="Arial" w:cs="Arial"/>
                <w:sz w:val="20"/>
                <w:szCs w:val="32"/>
              </w:rPr>
            </w:pPr>
            <w:r>
              <w:rPr>
                <w:rFonts w:ascii="Arial" w:hAnsi="Arial" w:cs="Arial"/>
                <w:sz w:val="20"/>
                <w:szCs w:val="32"/>
              </w:rPr>
              <w:t xml:space="preserve">Write a reaction paper demonstrating an analysis of the decision making of characters in texts of various kinds, from plays, and short stories, to poetry and ballads and ethically document sources used for support. </w:t>
            </w:r>
          </w:p>
        </w:tc>
        <w:tc>
          <w:tcPr>
            <w:tcW w:w="4950" w:type="dxa"/>
          </w:tcPr>
          <w:p w:rsidR="00784E83" w:rsidRDefault="00784E83" w:rsidP="007A4AF1">
            <w:pPr>
              <w:rPr>
                <w:rFonts w:ascii="Arial" w:hAnsi="Arial"/>
                <w:sz w:val="20"/>
                <w:szCs w:val="22"/>
              </w:rPr>
            </w:pPr>
            <w:r>
              <w:rPr>
                <w:rFonts w:ascii="Arial" w:hAnsi="Arial"/>
                <w:sz w:val="20"/>
                <w:szCs w:val="22"/>
              </w:rPr>
              <w:t>Personal Responsibility, Communication, Critical Thinking</w:t>
            </w:r>
          </w:p>
        </w:tc>
        <w:tc>
          <w:tcPr>
            <w:tcW w:w="270" w:type="dxa"/>
          </w:tcPr>
          <w:p w:rsidR="00784E83" w:rsidRPr="00DA3F85" w:rsidRDefault="00784E83" w:rsidP="007A4AF1">
            <w:pPr>
              <w:rPr>
                <w:rFonts w:ascii="Arial" w:hAnsi="Arial"/>
                <w:sz w:val="20"/>
                <w:szCs w:val="22"/>
              </w:rPr>
            </w:pPr>
          </w:p>
        </w:tc>
        <w:tc>
          <w:tcPr>
            <w:tcW w:w="252" w:type="dxa"/>
          </w:tcPr>
          <w:p w:rsidR="00784E83" w:rsidRPr="00DA3F85" w:rsidRDefault="00784E83" w:rsidP="007A4AF1">
            <w:pPr>
              <w:rPr>
                <w:rFonts w:ascii="Arial" w:hAnsi="Arial"/>
                <w:sz w:val="20"/>
                <w:szCs w:val="22"/>
              </w:rPr>
            </w:pPr>
          </w:p>
        </w:tc>
      </w:tr>
    </w:tbl>
    <w:p w:rsidR="00784E83" w:rsidRDefault="00784E83" w:rsidP="007A4AF1">
      <w:r>
        <w:br w:type="page"/>
      </w:r>
    </w:p>
    <w:tbl>
      <w:tblPr>
        <w:tblW w:w="0" w:type="auto"/>
        <w:tblLayout w:type="fixed"/>
        <w:tblLook w:val="04A0"/>
      </w:tblPr>
      <w:tblGrid>
        <w:gridCol w:w="1368"/>
        <w:gridCol w:w="9072"/>
      </w:tblGrid>
      <w:tr w:rsidR="00784E83" w:rsidRPr="00312541">
        <w:tc>
          <w:tcPr>
            <w:tcW w:w="10440" w:type="dxa"/>
            <w:gridSpan w:val="2"/>
            <w:tcBorders>
              <w:top w:val="single" w:sz="6" w:space="0" w:color="auto"/>
              <w:left w:val="single" w:sz="6" w:space="0" w:color="auto"/>
              <w:bottom w:val="single" w:sz="6" w:space="0" w:color="auto"/>
              <w:right w:val="single" w:sz="6" w:space="0" w:color="auto"/>
            </w:tcBorders>
          </w:tcPr>
          <w:p w:rsidR="00784E83" w:rsidRPr="000D6F97" w:rsidRDefault="00784E83" w:rsidP="007A4AF1">
            <w:pPr>
              <w:rPr>
                <w:rFonts w:ascii="Arial" w:hAnsi="Arial" w:cs="Arial"/>
                <w:b/>
                <w:bCs/>
                <w:sz w:val="32"/>
                <w:szCs w:val="32"/>
              </w:rPr>
            </w:pPr>
            <w:r w:rsidRPr="000D6F97">
              <w:rPr>
                <w:rFonts w:ascii="Arial" w:hAnsi="Arial" w:cs="Arial"/>
                <w:b/>
                <w:bCs/>
              </w:rPr>
              <w:t>Course Requirements &amp; Evaluation Methods</w:t>
            </w:r>
          </w:p>
        </w:tc>
      </w:tr>
      <w:tr w:rsidR="00784E83" w:rsidRPr="00312541">
        <w:tc>
          <w:tcPr>
            <w:tcW w:w="10440" w:type="dxa"/>
            <w:gridSpan w:val="2"/>
            <w:tcBorders>
              <w:top w:val="single" w:sz="6" w:space="0" w:color="auto"/>
              <w:left w:val="single" w:sz="6" w:space="0" w:color="auto"/>
              <w:bottom w:val="single" w:sz="6" w:space="0" w:color="auto"/>
              <w:right w:val="single" w:sz="6" w:space="0" w:color="auto"/>
            </w:tcBorders>
          </w:tcPr>
          <w:p w:rsidR="00784E83" w:rsidRPr="000D6F97" w:rsidRDefault="00784E83" w:rsidP="007A4AF1">
            <w:pPr>
              <w:rPr>
                <w:rFonts w:ascii="Arial" w:hAnsi="Arial" w:cs="Arial"/>
                <w:b/>
                <w:bCs/>
                <w:color w:val="FF0000"/>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 </w:t>
            </w:r>
          </w:p>
        </w:tc>
      </w:tr>
      <w:tr w:rsidR="00784E83" w:rsidRPr="00312541">
        <w:trPr>
          <w:trHeight w:val="950"/>
        </w:trPr>
        <w:tc>
          <w:tcPr>
            <w:tcW w:w="10440" w:type="dxa"/>
            <w:gridSpan w:val="2"/>
            <w:tcBorders>
              <w:top w:val="single" w:sz="6" w:space="0" w:color="auto"/>
              <w:left w:val="single" w:sz="6" w:space="0" w:color="auto"/>
              <w:bottom w:val="single" w:sz="6" w:space="0" w:color="auto"/>
              <w:right w:val="single" w:sz="6" w:space="0" w:color="auto"/>
            </w:tcBorders>
          </w:tcPr>
          <w:p w:rsidR="00784E83" w:rsidRDefault="00784E83" w:rsidP="00DF557A">
            <w:pPr>
              <w:rPr>
                <w:rFonts w:ascii="Arial" w:hAnsi="Arial" w:cs="Arial"/>
                <w:sz w:val="20"/>
                <w:szCs w:val="20"/>
              </w:rPr>
            </w:pPr>
            <w:r w:rsidRPr="00312541">
              <w:rPr>
                <w:rFonts w:ascii="Arial" w:hAnsi="Arial" w:cs="Arial"/>
                <w:b/>
                <w:bCs/>
                <w:sz w:val="20"/>
                <w:szCs w:val="20"/>
              </w:rPr>
              <w:t xml:space="preserve">Class Participation </w:t>
            </w:r>
            <w:r w:rsidRPr="00312541">
              <w:rPr>
                <w:rFonts w:ascii="Arial" w:hAnsi="Arial" w:cs="Arial"/>
                <w:sz w:val="20"/>
                <w:szCs w:val="20"/>
              </w:rPr>
              <w:t>– daily attendance</w:t>
            </w:r>
            <w:r>
              <w:rPr>
                <w:rFonts w:ascii="Arial" w:hAnsi="Arial" w:cs="Arial"/>
                <w:sz w:val="20"/>
                <w:szCs w:val="20"/>
              </w:rPr>
              <w:t>, class discussions over readings and films, and short quizzes.</w:t>
            </w:r>
          </w:p>
          <w:p w:rsidR="00784E83" w:rsidRDefault="00784E83" w:rsidP="00DF557A">
            <w:pPr>
              <w:rPr>
                <w:rFonts w:ascii="Arial" w:hAnsi="Arial" w:cs="Arial"/>
                <w:sz w:val="20"/>
                <w:szCs w:val="20"/>
              </w:rPr>
            </w:pPr>
            <w:r>
              <w:rPr>
                <w:rFonts w:ascii="Arial" w:hAnsi="Arial" w:cs="Arial"/>
                <w:b/>
                <w:bCs/>
                <w:sz w:val="20"/>
                <w:szCs w:val="20"/>
              </w:rPr>
              <w:t xml:space="preserve">Reaction Papers </w:t>
            </w:r>
            <w:r>
              <w:rPr>
                <w:rFonts w:ascii="Arial" w:hAnsi="Arial" w:cs="Arial"/>
                <w:sz w:val="20"/>
                <w:szCs w:val="20"/>
              </w:rPr>
              <w:t>– Three reaction papers:</w:t>
            </w:r>
          </w:p>
          <w:p w:rsidR="00784E83" w:rsidRDefault="00784E83" w:rsidP="007A4AF1">
            <w:pPr>
              <w:ind w:left="360"/>
              <w:rPr>
                <w:rFonts w:ascii="Arial" w:hAnsi="Arial" w:cs="Arial"/>
                <w:sz w:val="20"/>
                <w:szCs w:val="20"/>
              </w:rPr>
            </w:pPr>
          </w:p>
          <w:p w:rsidR="00784E83" w:rsidRPr="00A9292C" w:rsidRDefault="00784E83" w:rsidP="00DF557A">
            <w:pPr>
              <w:ind w:left="288"/>
              <w:rPr>
                <w:rFonts w:ascii="Arial" w:hAnsi="Arial" w:cs="Arial"/>
                <w:color w:val="3E454C"/>
                <w:sz w:val="20"/>
                <w:szCs w:val="20"/>
                <w:shd w:val="clear" w:color="auto" w:fill="DBEDFE"/>
              </w:rPr>
            </w:pPr>
            <w:r w:rsidRPr="00A9292C">
              <w:rPr>
                <w:rFonts w:ascii="Arial" w:hAnsi="Arial" w:cs="Arial"/>
                <w:b/>
                <w:bCs/>
                <w:sz w:val="20"/>
                <w:szCs w:val="20"/>
                <w:lang w:eastAsia="es-MX"/>
              </w:rPr>
              <w:t>Reaction Paper #1</w:t>
            </w:r>
            <w:r w:rsidRPr="00A9292C">
              <w:rPr>
                <w:rFonts w:ascii="Arial" w:hAnsi="Arial" w:cs="Arial"/>
                <w:sz w:val="20"/>
                <w:szCs w:val="20"/>
                <w:lang w:eastAsia="es-MX"/>
              </w:rPr>
              <w:t xml:space="preserve">. Critical thinking, Communications Skills, Personal Responsibility, and Social Responsibility will be demonstrated by student performance on a reaction paper that will be assessed using a modified common LEAP rubric. Students will investigate the construction of Mexican-American identity on Luis Valdez’s play </w:t>
            </w:r>
            <w:r w:rsidRPr="00A9292C">
              <w:rPr>
                <w:rFonts w:ascii="Arial" w:hAnsi="Arial" w:cs="Arial"/>
                <w:i/>
                <w:sz w:val="20"/>
                <w:szCs w:val="20"/>
                <w:lang w:eastAsia="es-MX"/>
              </w:rPr>
              <w:t>Zoot Suit</w:t>
            </w:r>
            <w:r w:rsidRPr="00A9292C">
              <w:rPr>
                <w:rFonts w:ascii="Arial" w:hAnsi="Arial" w:cs="Arial"/>
                <w:sz w:val="20"/>
                <w:szCs w:val="20"/>
                <w:lang w:eastAsia="es-MX"/>
              </w:rPr>
              <w:t xml:space="preserve">. </w:t>
            </w:r>
          </w:p>
          <w:p w:rsidR="00784E83" w:rsidRPr="00A9292C" w:rsidRDefault="00784E83" w:rsidP="00DF557A">
            <w:pPr>
              <w:ind w:left="288"/>
              <w:rPr>
                <w:rFonts w:ascii="Arial" w:hAnsi="Arial" w:cs="Arial"/>
                <w:color w:val="3E454C"/>
                <w:sz w:val="20"/>
                <w:szCs w:val="20"/>
                <w:shd w:val="clear" w:color="auto" w:fill="DBEDFE"/>
              </w:rPr>
            </w:pPr>
          </w:p>
          <w:p w:rsidR="00784E83" w:rsidRPr="00A9292C" w:rsidRDefault="00784E83" w:rsidP="00DF557A">
            <w:pPr>
              <w:ind w:left="288"/>
              <w:rPr>
                <w:rFonts w:ascii="Arial" w:hAnsi="Arial" w:cs="Arial"/>
                <w:sz w:val="20"/>
                <w:szCs w:val="20"/>
              </w:rPr>
            </w:pPr>
            <w:r w:rsidRPr="00A9292C">
              <w:rPr>
                <w:rFonts w:ascii="Arial" w:hAnsi="Arial" w:cs="Arial"/>
                <w:b/>
                <w:sz w:val="20"/>
                <w:szCs w:val="20"/>
              </w:rPr>
              <w:t>Reaction Paper #2</w:t>
            </w:r>
            <w:r w:rsidRPr="00A9292C">
              <w:rPr>
                <w:rFonts w:ascii="Arial" w:hAnsi="Arial" w:cs="Arial"/>
                <w:sz w:val="20"/>
                <w:szCs w:val="20"/>
              </w:rPr>
              <w:t xml:space="preserve">. </w:t>
            </w:r>
            <w:r w:rsidRPr="00A9292C">
              <w:rPr>
                <w:rFonts w:ascii="Arial" w:hAnsi="Arial" w:cs="Arial"/>
                <w:sz w:val="20"/>
                <w:szCs w:val="20"/>
                <w:lang w:eastAsia="es-MX"/>
              </w:rPr>
              <w:t xml:space="preserve">Critical thinking, Communications Skills, Personal Responsibility, and Social Responsibility will be demonstrated by student performance on a reaction paper that will be assessed using a modified common LEAP rubric. Students will analyze the mythical spaces and the indigenous heritage portrayed in Miguel Mendez’s novel </w:t>
            </w:r>
            <w:r w:rsidRPr="00A9292C">
              <w:rPr>
                <w:rFonts w:ascii="Arial" w:hAnsi="Arial" w:cs="Arial"/>
                <w:i/>
                <w:sz w:val="20"/>
                <w:szCs w:val="20"/>
                <w:lang w:eastAsia="es-MX"/>
              </w:rPr>
              <w:t>Pilgrims in Aztlan</w:t>
            </w:r>
            <w:r w:rsidRPr="00A9292C">
              <w:rPr>
                <w:rFonts w:ascii="Arial" w:hAnsi="Arial" w:cs="Arial"/>
                <w:sz w:val="20"/>
                <w:szCs w:val="20"/>
                <w:lang w:eastAsia="es-MX"/>
              </w:rPr>
              <w:t xml:space="preserve">. </w:t>
            </w:r>
          </w:p>
          <w:p w:rsidR="00784E83" w:rsidRPr="00A9292C" w:rsidRDefault="00784E83" w:rsidP="00DF557A">
            <w:pPr>
              <w:ind w:left="288"/>
              <w:rPr>
                <w:rFonts w:ascii="Arial" w:hAnsi="Arial" w:cs="Arial"/>
                <w:sz w:val="20"/>
                <w:szCs w:val="20"/>
              </w:rPr>
            </w:pPr>
          </w:p>
          <w:p w:rsidR="00784E83" w:rsidRPr="00A9292C" w:rsidRDefault="00784E83" w:rsidP="00DF557A">
            <w:pPr>
              <w:ind w:left="288"/>
              <w:rPr>
                <w:rFonts w:ascii="Arial" w:hAnsi="Arial" w:cs="Arial"/>
                <w:sz w:val="20"/>
                <w:szCs w:val="20"/>
              </w:rPr>
            </w:pPr>
            <w:r w:rsidRPr="00A9292C">
              <w:rPr>
                <w:rFonts w:ascii="Arial" w:hAnsi="Arial" w:cs="Arial"/>
                <w:b/>
                <w:sz w:val="20"/>
                <w:szCs w:val="20"/>
              </w:rPr>
              <w:t>Reaction Paper #3</w:t>
            </w:r>
            <w:r w:rsidRPr="00A9292C">
              <w:rPr>
                <w:rFonts w:ascii="Arial" w:hAnsi="Arial" w:cs="Arial"/>
                <w:sz w:val="20"/>
                <w:szCs w:val="20"/>
              </w:rPr>
              <w:t xml:space="preserve">. </w:t>
            </w:r>
            <w:r w:rsidRPr="00A9292C">
              <w:rPr>
                <w:rFonts w:ascii="Arial" w:hAnsi="Arial" w:cs="Arial"/>
                <w:sz w:val="20"/>
                <w:szCs w:val="20"/>
                <w:lang w:eastAsia="es-MX"/>
              </w:rPr>
              <w:t xml:space="preserve">Critical thinking, Communications Skills, Personal Responsibility, and Social Responsibility will be demonstrated by student performance on a reaction paper that will be assessed using a modified common LEAP rubric. </w:t>
            </w:r>
            <w:r w:rsidRPr="00A9292C">
              <w:rPr>
                <w:rFonts w:ascii="Arial" w:hAnsi="Arial" w:cs="Arial"/>
                <w:sz w:val="20"/>
                <w:szCs w:val="20"/>
              </w:rPr>
              <w:t xml:space="preserve">Students will analyze the struggles that immigrants have undergone in America in Tomás Rivera’s </w:t>
            </w:r>
            <w:r>
              <w:rPr>
                <w:rFonts w:ascii="Arial" w:hAnsi="Arial" w:cs="Arial"/>
                <w:sz w:val="20"/>
                <w:szCs w:val="20"/>
              </w:rPr>
              <w:t>short-stories volume</w:t>
            </w:r>
            <w:r w:rsidRPr="00A9292C">
              <w:rPr>
                <w:rFonts w:ascii="Arial" w:hAnsi="Arial" w:cs="Arial"/>
                <w:sz w:val="20"/>
                <w:szCs w:val="20"/>
              </w:rPr>
              <w:t xml:space="preserve"> </w:t>
            </w:r>
            <w:r w:rsidRPr="00A9292C">
              <w:rPr>
                <w:rFonts w:ascii="Arial" w:hAnsi="Arial" w:cs="Arial"/>
                <w:i/>
                <w:sz w:val="20"/>
                <w:szCs w:val="20"/>
              </w:rPr>
              <w:t>And the Earth Did Not Devour Him</w:t>
            </w:r>
            <w:r w:rsidRPr="00A9292C">
              <w:rPr>
                <w:rFonts w:ascii="Arial" w:hAnsi="Arial" w:cs="Arial"/>
                <w:sz w:val="20"/>
                <w:szCs w:val="20"/>
              </w:rPr>
              <w:t xml:space="preserve">. </w:t>
            </w:r>
          </w:p>
          <w:p w:rsidR="00784E83" w:rsidRDefault="00784E83" w:rsidP="00A9292C">
            <w:pPr>
              <w:rPr>
                <w:rFonts w:ascii="Arial" w:hAnsi="Arial" w:cs="Arial"/>
                <w:sz w:val="22"/>
                <w:szCs w:val="22"/>
              </w:rPr>
            </w:pPr>
          </w:p>
          <w:p w:rsidR="00784E83" w:rsidRDefault="00784E83" w:rsidP="00DF557A">
            <w:pPr>
              <w:rPr>
                <w:rFonts w:ascii="Arial" w:hAnsi="Arial" w:cs="Arial"/>
                <w:sz w:val="20"/>
                <w:szCs w:val="20"/>
              </w:rPr>
            </w:pPr>
            <w:r w:rsidRPr="008E590F">
              <w:rPr>
                <w:rFonts w:ascii="Arial" w:hAnsi="Arial" w:cs="Arial"/>
                <w:b/>
                <w:sz w:val="20"/>
                <w:szCs w:val="20"/>
              </w:rPr>
              <w:t>Midterm Exam</w:t>
            </w:r>
            <w:r>
              <w:rPr>
                <w:rFonts w:ascii="Arial" w:hAnsi="Arial" w:cs="Arial"/>
                <w:b/>
                <w:sz w:val="20"/>
                <w:szCs w:val="20"/>
              </w:rPr>
              <w:t xml:space="preserve">ination:  </w:t>
            </w:r>
            <w:r>
              <w:rPr>
                <w:rFonts w:ascii="Arial" w:hAnsi="Arial" w:cs="Arial"/>
                <w:sz w:val="20"/>
                <w:szCs w:val="20"/>
              </w:rPr>
              <w:t xml:space="preserve">written exam designed to measure knowledge presented through mid-semester. </w:t>
            </w:r>
          </w:p>
          <w:p w:rsidR="00784E83" w:rsidRPr="00312541" w:rsidRDefault="00784E83" w:rsidP="00DF557A">
            <w:pPr>
              <w:rPr>
                <w:rFonts w:ascii="Arial" w:hAnsi="Arial" w:cs="Arial"/>
                <w:b/>
                <w:bCs/>
                <w:sz w:val="32"/>
                <w:szCs w:val="32"/>
              </w:rPr>
            </w:pPr>
            <w:r w:rsidRPr="008E590F">
              <w:rPr>
                <w:rFonts w:ascii="Arial" w:hAnsi="Arial" w:cs="Arial"/>
                <w:b/>
                <w:sz w:val="20"/>
                <w:szCs w:val="20"/>
              </w:rPr>
              <w:t>Final</w:t>
            </w:r>
            <w:r>
              <w:rPr>
                <w:rFonts w:ascii="Arial" w:hAnsi="Arial" w:cs="Arial"/>
                <w:b/>
                <w:sz w:val="20"/>
                <w:szCs w:val="20"/>
              </w:rPr>
              <w:t xml:space="preserve"> Examination:  </w:t>
            </w:r>
            <w:r>
              <w:rPr>
                <w:rFonts w:ascii="Arial" w:hAnsi="Arial" w:cs="Arial"/>
                <w:sz w:val="20"/>
                <w:szCs w:val="20"/>
              </w:rPr>
              <w:t>w</w:t>
            </w:r>
            <w:r w:rsidRPr="008E590F">
              <w:rPr>
                <w:rFonts w:ascii="Arial" w:hAnsi="Arial" w:cs="Arial"/>
                <w:sz w:val="20"/>
                <w:szCs w:val="20"/>
              </w:rPr>
              <w:t xml:space="preserve">ritten </w:t>
            </w:r>
            <w:r>
              <w:rPr>
                <w:rFonts w:ascii="Arial" w:hAnsi="Arial" w:cs="Arial"/>
                <w:sz w:val="20"/>
                <w:szCs w:val="20"/>
              </w:rPr>
              <w:t xml:space="preserve">exam written exam designed to measure knowledge of entire course material. </w:t>
            </w:r>
          </w:p>
        </w:tc>
      </w:tr>
      <w:tr w:rsidR="00784E83" w:rsidRPr="00312541">
        <w:trPr>
          <w:trHeight w:val="192"/>
        </w:trPr>
        <w:tc>
          <w:tcPr>
            <w:tcW w:w="10440" w:type="dxa"/>
            <w:gridSpan w:val="2"/>
            <w:tcBorders>
              <w:top w:val="single" w:sz="6" w:space="0" w:color="auto"/>
              <w:left w:val="single" w:sz="6" w:space="0" w:color="auto"/>
              <w:bottom w:val="single" w:sz="6" w:space="0" w:color="auto"/>
              <w:right w:val="single" w:sz="6" w:space="0" w:color="auto"/>
            </w:tcBorders>
          </w:tcPr>
          <w:p w:rsidR="00784E83" w:rsidRPr="000D6F97" w:rsidRDefault="00784E83" w:rsidP="007A4AF1">
            <w:pPr>
              <w:rPr>
                <w:rFonts w:ascii="Arial" w:hAnsi="Arial" w:cs="Arial"/>
                <w:i/>
                <w:sz w:val="20"/>
                <w:szCs w:val="20"/>
              </w:rPr>
            </w:pPr>
          </w:p>
          <w:p w:rsidR="00784E83" w:rsidRPr="00312541" w:rsidRDefault="00784E83" w:rsidP="007A4AF1">
            <w:pPr>
              <w:rPr>
                <w:rFonts w:ascii="Arial" w:hAnsi="Arial" w:cs="Arial"/>
                <w:b/>
                <w:bCs/>
                <w:sz w:val="16"/>
                <w:szCs w:val="16"/>
              </w:rPr>
            </w:pPr>
          </w:p>
        </w:tc>
      </w:tr>
      <w:tr w:rsidR="00784E83" w:rsidRPr="00312541">
        <w:tc>
          <w:tcPr>
            <w:tcW w:w="10440" w:type="dxa"/>
            <w:gridSpan w:val="2"/>
            <w:tcBorders>
              <w:top w:val="single" w:sz="6" w:space="0" w:color="auto"/>
              <w:left w:val="single" w:sz="6" w:space="0" w:color="auto"/>
              <w:bottom w:val="single" w:sz="6" w:space="0" w:color="auto"/>
              <w:right w:val="single" w:sz="6" w:space="0" w:color="auto"/>
            </w:tcBorders>
          </w:tcPr>
          <w:p w:rsidR="00784E83" w:rsidRPr="001C0321" w:rsidRDefault="00784E83" w:rsidP="007A4AF1">
            <w:pPr>
              <w:rPr>
                <w:rFonts w:ascii="Arial" w:hAnsi="Arial" w:cs="Arial"/>
                <w:b/>
                <w:bCs/>
                <w:szCs w:val="32"/>
              </w:rPr>
            </w:pPr>
            <w:r w:rsidRPr="001C0321">
              <w:rPr>
                <w:rFonts w:ascii="Arial" w:hAnsi="Arial" w:cs="Arial"/>
                <w:b/>
                <w:bCs/>
                <w:szCs w:val="20"/>
              </w:rPr>
              <w:t>Grading Matrix</w:t>
            </w:r>
          </w:p>
        </w:tc>
      </w:tr>
      <w:tr w:rsidR="00784E83" w:rsidRPr="00312541">
        <w:tc>
          <w:tcPr>
            <w:tcW w:w="10440" w:type="dxa"/>
            <w:gridSpan w:val="2"/>
            <w:tcBorders>
              <w:top w:val="single" w:sz="6" w:space="0" w:color="auto"/>
              <w:left w:val="single" w:sz="6" w:space="0" w:color="auto"/>
              <w:bottom w:val="single" w:sz="6" w:space="0" w:color="auto"/>
              <w:right w:val="single" w:sz="6" w:space="0" w:color="auto"/>
            </w:tcBorders>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784E83" w:rsidRPr="00815498">
              <w:trPr>
                <w:trHeight w:val="305"/>
              </w:trPr>
              <w:tc>
                <w:tcPr>
                  <w:tcW w:w="3150" w:type="dxa"/>
                  <w:tcBorders>
                    <w:top w:val="single" w:sz="4" w:space="0" w:color="auto"/>
                    <w:left w:val="single" w:sz="4" w:space="0" w:color="auto"/>
                    <w:bottom w:val="single" w:sz="4" w:space="0" w:color="auto"/>
                    <w:right w:val="single" w:sz="4" w:space="0" w:color="auto"/>
                  </w:tcBorders>
                </w:tcPr>
                <w:p w:rsidR="00784E83" w:rsidRPr="00815498" w:rsidRDefault="00784E83" w:rsidP="007A4AF1">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784E83" w:rsidRPr="00815498" w:rsidRDefault="00784E83" w:rsidP="007A4AF1">
                  <w:pPr>
                    <w:rPr>
                      <w:rFonts w:ascii="Arial" w:hAnsi="Arial" w:cs="Arial"/>
                      <w:b/>
                      <w:sz w:val="20"/>
                      <w:szCs w:val="20"/>
                    </w:rPr>
                  </w:pPr>
                  <w:r w:rsidRPr="00815498">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784E83" w:rsidRPr="00815498" w:rsidRDefault="00784E83" w:rsidP="007A4AF1">
                  <w:pPr>
                    <w:rPr>
                      <w:rFonts w:ascii="Arial" w:hAnsi="Arial" w:cs="Arial"/>
                      <w:b/>
                      <w:sz w:val="20"/>
                      <w:szCs w:val="20"/>
                    </w:rPr>
                  </w:pPr>
                  <w:r w:rsidRPr="00815498">
                    <w:rPr>
                      <w:rFonts w:ascii="Arial" w:hAnsi="Arial" w:cs="Arial"/>
                      <w:b/>
                      <w:sz w:val="20"/>
                      <w:szCs w:val="20"/>
                    </w:rPr>
                    <w:t>Total</w:t>
                  </w:r>
                </w:p>
              </w:tc>
            </w:tr>
            <w:tr w:rsidR="00784E83" w:rsidRPr="00815498">
              <w:trPr>
                <w:trHeight w:val="305"/>
              </w:trPr>
              <w:tc>
                <w:tcPr>
                  <w:tcW w:w="3150" w:type="dxa"/>
                  <w:tcBorders>
                    <w:top w:val="single" w:sz="4" w:space="0" w:color="auto"/>
                    <w:left w:val="single" w:sz="4" w:space="0" w:color="auto"/>
                    <w:bottom w:val="single" w:sz="4" w:space="0" w:color="auto"/>
                    <w:right w:val="single" w:sz="4" w:space="0" w:color="auto"/>
                  </w:tcBorders>
                </w:tcPr>
                <w:p w:rsidR="00784E83" w:rsidRPr="00815498" w:rsidRDefault="00784E83" w:rsidP="00A9292C">
                  <w:pPr>
                    <w:rPr>
                      <w:rFonts w:ascii="Arial" w:hAnsi="Arial" w:cs="Arial"/>
                      <w:b/>
                      <w:sz w:val="20"/>
                      <w:szCs w:val="20"/>
                    </w:rPr>
                  </w:pPr>
                  <w:r>
                    <w:rPr>
                      <w:rFonts w:ascii="Arial" w:hAnsi="Arial" w:cs="Arial"/>
                      <w:sz w:val="20"/>
                      <w:szCs w:val="20"/>
                    </w:rPr>
                    <w:t xml:space="preserve">Attendance, </w:t>
                  </w:r>
                  <w:r w:rsidRPr="00815498">
                    <w:rPr>
                      <w:rFonts w:ascii="Arial" w:hAnsi="Arial" w:cs="Arial"/>
                      <w:sz w:val="20"/>
                      <w:szCs w:val="20"/>
                    </w:rPr>
                    <w:t>Class Participation</w:t>
                  </w:r>
                  <w:r>
                    <w:rPr>
                      <w:rFonts w:ascii="Arial" w:hAnsi="Arial" w:cs="Arial"/>
                      <w:sz w:val="20"/>
                      <w:szCs w:val="20"/>
                    </w:rPr>
                    <w:t xml:space="preserve">, and Quizzes </w:t>
                  </w:r>
                </w:p>
              </w:tc>
              <w:tc>
                <w:tcPr>
                  <w:tcW w:w="3240" w:type="dxa"/>
                  <w:tcBorders>
                    <w:top w:val="single" w:sz="4" w:space="0" w:color="auto"/>
                    <w:left w:val="single" w:sz="4" w:space="0" w:color="auto"/>
                    <w:bottom w:val="single" w:sz="4" w:space="0" w:color="auto"/>
                    <w:right w:val="single" w:sz="4" w:space="0" w:color="auto"/>
                  </w:tcBorders>
                </w:tcPr>
                <w:p w:rsidR="00784E83" w:rsidRPr="008E590F" w:rsidRDefault="00784E83" w:rsidP="007A4AF1">
                  <w:pPr>
                    <w:rPr>
                      <w:rFonts w:ascii="Arial" w:hAnsi="Arial" w:cs="Arial"/>
                      <w:sz w:val="20"/>
                      <w:szCs w:val="20"/>
                    </w:rPr>
                  </w:pPr>
                  <w:r>
                    <w:rPr>
                      <w:rFonts w:ascii="Arial" w:hAnsi="Arial" w:cs="Arial"/>
                      <w:sz w:val="20"/>
                      <w:szCs w:val="20"/>
                    </w:rPr>
                    <w:t>25</w:t>
                  </w:r>
                  <w:r w:rsidRPr="008E590F">
                    <w:rPr>
                      <w:rFonts w:ascii="Arial" w:hAnsi="Arial" w:cs="Arial"/>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784E83" w:rsidRPr="008E590F" w:rsidRDefault="00784E83" w:rsidP="007A4AF1">
                  <w:pPr>
                    <w:rPr>
                      <w:rFonts w:ascii="Arial" w:hAnsi="Arial" w:cs="Arial"/>
                      <w:sz w:val="20"/>
                      <w:szCs w:val="20"/>
                    </w:rPr>
                  </w:pPr>
                  <w:r>
                    <w:rPr>
                      <w:rFonts w:ascii="Arial" w:hAnsi="Arial" w:cs="Arial"/>
                      <w:sz w:val="20"/>
                      <w:szCs w:val="20"/>
                    </w:rPr>
                    <w:t>25</w:t>
                  </w:r>
                  <w:r w:rsidRPr="008E590F">
                    <w:rPr>
                      <w:rFonts w:ascii="Arial" w:hAnsi="Arial" w:cs="Arial"/>
                      <w:sz w:val="20"/>
                      <w:szCs w:val="20"/>
                    </w:rPr>
                    <w:t>%</w:t>
                  </w:r>
                </w:p>
              </w:tc>
            </w:tr>
            <w:tr w:rsidR="00784E83" w:rsidRPr="00815498">
              <w:tc>
                <w:tcPr>
                  <w:tcW w:w="3150" w:type="dxa"/>
                  <w:tcBorders>
                    <w:top w:val="single" w:sz="4" w:space="0" w:color="auto"/>
                    <w:left w:val="single" w:sz="4" w:space="0" w:color="auto"/>
                    <w:bottom w:val="single" w:sz="4" w:space="0" w:color="auto"/>
                    <w:right w:val="single" w:sz="4" w:space="0" w:color="auto"/>
                  </w:tcBorders>
                </w:tcPr>
                <w:p w:rsidR="00784E83" w:rsidRPr="00815498" w:rsidRDefault="00784E83" w:rsidP="00A9292C">
                  <w:pPr>
                    <w:rPr>
                      <w:rFonts w:ascii="Arial" w:hAnsi="Arial" w:cs="Arial"/>
                      <w:sz w:val="20"/>
                      <w:szCs w:val="20"/>
                    </w:rPr>
                  </w:pPr>
                  <w:r>
                    <w:rPr>
                      <w:rFonts w:ascii="Arial" w:hAnsi="Arial" w:cs="Arial"/>
                      <w:sz w:val="20"/>
                      <w:szCs w:val="20"/>
                    </w:rPr>
                    <w:t>Reaction Papers (3)</w:t>
                  </w:r>
                </w:p>
              </w:tc>
              <w:tc>
                <w:tcPr>
                  <w:tcW w:w="3240" w:type="dxa"/>
                  <w:tcBorders>
                    <w:top w:val="single" w:sz="4" w:space="0" w:color="auto"/>
                    <w:left w:val="single" w:sz="4" w:space="0" w:color="auto"/>
                    <w:bottom w:val="single" w:sz="4" w:space="0" w:color="auto"/>
                    <w:right w:val="single" w:sz="4" w:space="0" w:color="auto"/>
                  </w:tcBorders>
                </w:tcPr>
                <w:p w:rsidR="00784E83" w:rsidRPr="00815498" w:rsidRDefault="00784E83" w:rsidP="007A4AF1">
                  <w:pPr>
                    <w:rPr>
                      <w:rFonts w:ascii="Arial" w:hAnsi="Arial" w:cs="Arial"/>
                      <w:sz w:val="20"/>
                      <w:szCs w:val="20"/>
                    </w:rPr>
                  </w:pPr>
                  <w:r>
                    <w:rPr>
                      <w:rFonts w:ascii="Arial" w:hAnsi="Arial" w:cs="Arial"/>
                      <w:sz w:val="20"/>
                      <w:szCs w:val="20"/>
                    </w:rPr>
                    <w:t>25%</w:t>
                  </w:r>
                </w:p>
              </w:tc>
              <w:tc>
                <w:tcPr>
                  <w:tcW w:w="990" w:type="dxa"/>
                  <w:tcBorders>
                    <w:top w:val="single" w:sz="4" w:space="0" w:color="auto"/>
                    <w:left w:val="single" w:sz="4" w:space="0" w:color="auto"/>
                    <w:bottom w:val="single" w:sz="4" w:space="0" w:color="auto"/>
                    <w:right w:val="single" w:sz="4" w:space="0" w:color="auto"/>
                  </w:tcBorders>
                </w:tcPr>
                <w:p w:rsidR="00784E83" w:rsidRPr="00815498" w:rsidRDefault="00784E83" w:rsidP="007A4AF1">
                  <w:pPr>
                    <w:rPr>
                      <w:rFonts w:ascii="Arial" w:hAnsi="Arial" w:cs="Arial"/>
                      <w:sz w:val="20"/>
                      <w:szCs w:val="20"/>
                    </w:rPr>
                  </w:pPr>
                  <w:r>
                    <w:rPr>
                      <w:rFonts w:ascii="Arial" w:hAnsi="Arial" w:cs="Arial"/>
                      <w:sz w:val="20"/>
                      <w:szCs w:val="20"/>
                    </w:rPr>
                    <w:t>25%</w:t>
                  </w:r>
                </w:p>
              </w:tc>
            </w:tr>
            <w:tr w:rsidR="00784E83" w:rsidRPr="00815498">
              <w:tc>
                <w:tcPr>
                  <w:tcW w:w="3150" w:type="dxa"/>
                  <w:tcBorders>
                    <w:top w:val="single" w:sz="4" w:space="0" w:color="auto"/>
                    <w:left w:val="single" w:sz="4" w:space="0" w:color="auto"/>
                    <w:bottom w:val="single" w:sz="4" w:space="0" w:color="auto"/>
                    <w:right w:val="single" w:sz="4" w:space="0" w:color="auto"/>
                  </w:tcBorders>
                </w:tcPr>
                <w:p w:rsidR="00784E83" w:rsidRPr="00815498" w:rsidRDefault="00784E83" w:rsidP="007A4AF1">
                  <w:pPr>
                    <w:rPr>
                      <w:rFonts w:ascii="Arial" w:hAnsi="Arial" w:cs="Arial"/>
                      <w:sz w:val="20"/>
                      <w:szCs w:val="20"/>
                    </w:rPr>
                  </w:pPr>
                  <w:r w:rsidRPr="00815498">
                    <w:rPr>
                      <w:rFonts w:ascii="Arial" w:hAnsi="Arial" w:cs="Arial"/>
                      <w:sz w:val="20"/>
                      <w:szCs w:val="20"/>
                    </w:rPr>
                    <w:t>Mid Term Exam</w:t>
                  </w:r>
                  <w:r>
                    <w:rPr>
                      <w:rFonts w:ascii="Arial" w:hAnsi="Arial" w:cs="Arial"/>
                      <w:sz w:val="20"/>
                      <w:szCs w:val="20"/>
                    </w:rPr>
                    <w:t>ination</w:t>
                  </w:r>
                </w:p>
              </w:tc>
              <w:tc>
                <w:tcPr>
                  <w:tcW w:w="3240" w:type="dxa"/>
                  <w:tcBorders>
                    <w:top w:val="single" w:sz="4" w:space="0" w:color="auto"/>
                    <w:left w:val="single" w:sz="4" w:space="0" w:color="auto"/>
                    <w:bottom w:val="single" w:sz="4" w:space="0" w:color="auto"/>
                    <w:right w:val="single" w:sz="4" w:space="0" w:color="auto"/>
                  </w:tcBorders>
                </w:tcPr>
                <w:p w:rsidR="00784E83" w:rsidRPr="00815498" w:rsidRDefault="00784E83" w:rsidP="007A4AF1">
                  <w:pPr>
                    <w:rPr>
                      <w:rFonts w:ascii="Arial" w:hAnsi="Arial" w:cs="Arial"/>
                      <w:sz w:val="20"/>
                      <w:szCs w:val="20"/>
                    </w:rPr>
                  </w:pPr>
                  <w:r>
                    <w:rPr>
                      <w:rFonts w:ascii="Arial" w:hAnsi="Arial" w:cs="Arial"/>
                      <w:sz w:val="20"/>
                      <w:szCs w:val="20"/>
                    </w:rPr>
                    <w:t>25%</w:t>
                  </w:r>
                </w:p>
              </w:tc>
              <w:tc>
                <w:tcPr>
                  <w:tcW w:w="990" w:type="dxa"/>
                  <w:tcBorders>
                    <w:top w:val="single" w:sz="4" w:space="0" w:color="auto"/>
                    <w:left w:val="single" w:sz="4" w:space="0" w:color="auto"/>
                    <w:bottom w:val="single" w:sz="4" w:space="0" w:color="auto"/>
                    <w:right w:val="single" w:sz="4" w:space="0" w:color="auto"/>
                  </w:tcBorders>
                </w:tcPr>
                <w:p w:rsidR="00784E83" w:rsidRPr="00815498" w:rsidRDefault="00784E83" w:rsidP="007A4AF1">
                  <w:pPr>
                    <w:rPr>
                      <w:rFonts w:ascii="Arial" w:hAnsi="Arial" w:cs="Arial"/>
                      <w:sz w:val="20"/>
                      <w:szCs w:val="20"/>
                    </w:rPr>
                  </w:pPr>
                  <w:r>
                    <w:rPr>
                      <w:rFonts w:ascii="Arial" w:hAnsi="Arial" w:cs="Arial"/>
                      <w:sz w:val="20"/>
                      <w:szCs w:val="20"/>
                    </w:rPr>
                    <w:t>25%</w:t>
                  </w:r>
                </w:p>
              </w:tc>
            </w:tr>
            <w:tr w:rsidR="00784E83" w:rsidRPr="00815498">
              <w:tc>
                <w:tcPr>
                  <w:tcW w:w="3150" w:type="dxa"/>
                  <w:tcBorders>
                    <w:top w:val="single" w:sz="4" w:space="0" w:color="auto"/>
                    <w:left w:val="single" w:sz="4" w:space="0" w:color="auto"/>
                    <w:bottom w:val="single" w:sz="4" w:space="0" w:color="auto"/>
                    <w:right w:val="single" w:sz="4" w:space="0" w:color="auto"/>
                  </w:tcBorders>
                </w:tcPr>
                <w:p w:rsidR="00784E83" w:rsidRPr="00815498" w:rsidRDefault="00784E83" w:rsidP="007A4AF1">
                  <w:pPr>
                    <w:rPr>
                      <w:rFonts w:ascii="Arial" w:hAnsi="Arial" w:cs="Arial"/>
                      <w:sz w:val="20"/>
                      <w:szCs w:val="20"/>
                    </w:rPr>
                  </w:pPr>
                  <w:r w:rsidRPr="00815498">
                    <w:rPr>
                      <w:rFonts w:ascii="Arial" w:hAnsi="Arial" w:cs="Arial"/>
                      <w:sz w:val="20"/>
                      <w:szCs w:val="20"/>
                    </w:rPr>
                    <w:t>Final Exam</w:t>
                  </w:r>
                  <w:r>
                    <w:rPr>
                      <w:rFonts w:ascii="Arial" w:hAnsi="Arial" w:cs="Arial"/>
                      <w:sz w:val="20"/>
                      <w:szCs w:val="20"/>
                    </w:rPr>
                    <w:t>ination</w:t>
                  </w:r>
                </w:p>
              </w:tc>
              <w:tc>
                <w:tcPr>
                  <w:tcW w:w="3240" w:type="dxa"/>
                  <w:tcBorders>
                    <w:top w:val="single" w:sz="4" w:space="0" w:color="auto"/>
                    <w:left w:val="single" w:sz="4" w:space="0" w:color="auto"/>
                    <w:bottom w:val="single" w:sz="4" w:space="0" w:color="auto"/>
                    <w:right w:val="single" w:sz="4" w:space="0" w:color="auto"/>
                  </w:tcBorders>
                </w:tcPr>
                <w:p w:rsidR="00784E83" w:rsidRPr="00815498" w:rsidRDefault="00784E83" w:rsidP="007A4AF1">
                  <w:pPr>
                    <w:rPr>
                      <w:rFonts w:ascii="Arial" w:hAnsi="Arial" w:cs="Arial"/>
                      <w:sz w:val="20"/>
                      <w:szCs w:val="20"/>
                    </w:rPr>
                  </w:pPr>
                  <w:r>
                    <w:rPr>
                      <w:rFonts w:ascii="Arial" w:hAnsi="Arial" w:cs="Arial"/>
                      <w:sz w:val="20"/>
                      <w:szCs w:val="20"/>
                    </w:rPr>
                    <w:t>25%</w:t>
                  </w:r>
                </w:p>
              </w:tc>
              <w:tc>
                <w:tcPr>
                  <w:tcW w:w="990" w:type="dxa"/>
                  <w:tcBorders>
                    <w:top w:val="single" w:sz="4" w:space="0" w:color="auto"/>
                    <w:left w:val="single" w:sz="4" w:space="0" w:color="auto"/>
                    <w:bottom w:val="single" w:sz="4" w:space="0" w:color="auto"/>
                    <w:right w:val="single" w:sz="4" w:space="0" w:color="auto"/>
                  </w:tcBorders>
                </w:tcPr>
                <w:p w:rsidR="00784E83" w:rsidRPr="00815498" w:rsidRDefault="00784E83" w:rsidP="007A4AF1">
                  <w:pPr>
                    <w:rPr>
                      <w:rFonts w:ascii="Arial" w:hAnsi="Arial" w:cs="Arial"/>
                      <w:sz w:val="20"/>
                      <w:szCs w:val="20"/>
                    </w:rPr>
                  </w:pPr>
                  <w:r>
                    <w:rPr>
                      <w:rFonts w:ascii="Arial" w:hAnsi="Arial" w:cs="Arial"/>
                      <w:sz w:val="20"/>
                      <w:szCs w:val="20"/>
                    </w:rPr>
                    <w:t>25%</w:t>
                  </w:r>
                </w:p>
              </w:tc>
            </w:tr>
            <w:tr w:rsidR="00784E83" w:rsidRPr="00815498">
              <w:tc>
                <w:tcPr>
                  <w:tcW w:w="3150" w:type="dxa"/>
                  <w:tcBorders>
                    <w:top w:val="single" w:sz="4" w:space="0" w:color="auto"/>
                    <w:left w:val="single" w:sz="4" w:space="0" w:color="auto"/>
                    <w:bottom w:val="single" w:sz="4" w:space="0" w:color="auto"/>
                    <w:right w:val="single" w:sz="4" w:space="0" w:color="auto"/>
                  </w:tcBorders>
                </w:tcPr>
                <w:p w:rsidR="00784E83" w:rsidRPr="00815498" w:rsidRDefault="00784E83" w:rsidP="007A4AF1">
                  <w:pPr>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784E83" w:rsidRPr="00815498" w:rsidRDefault="00784E83" w:rsidP="007A4AF1">
                  <w:pPr>
                    <w:rPr>
                      <w:rFonts w:ascii="Arial" w:hAnsi="Arial" w:cs="Arial"/>
                      <w:b/>
                      <w:sz w:val="20"/>
                      <w:szCs w:val="20"/>
                    </w:rPr>
                  </w:pPr>
                  <w:r>
                    <w:rPr>
                      <w:rFonts w:ascii="Arial" w:hAnsi="Arial" w:cs="Arial"/>
                      <w:b/>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784E83" w:rsidRPr="00815498" w:rsidRDefault="00784E83" w:rsidP="007A4AF1">
                  <w:pPr>
                    <w:rPr>
                      <w:rFonts w:ascii="Arial" w:hAnsi="Arial" w:cs="Arial"/>
                      <w:b/>
                      <w:sz w:val="20"/>
                      <w:szCs w:val="20"/>
                    </w:rPr>
                  </w:pPr>
                  <w:r w:rsidRPr="00815498">
                    <w:rPr>
                      <w:rFonts w:ascii="Arial" w:hAnsi="Arial" w:cs="Arial"/>
                      <w:b/>
                      <w:sz w:val="20"/>
                      <w:szCs w:val="20"/>
                    </w:rPr>
                    <w:fldChar w:fldCharType="begin"/>
                  </w:r>
                  <w:r w:rsidRPr="00815498">
                    <w:rPr>
                      <w:rFonts w:ascii="Arial" w:hAnsi="Arial" w:cs="Arial"/>
                      <w:b/>
                      <w:sz w:val="20"/>
                      <w:szCs w:val="20"/>
                    </w:rPr>
                    <w:instrText xml:space="preserve"> =SUM(ABOVE) </w:instrText>
                  </w:r>
                  <w:r w:rsidRPr="00815498">
                    <w:rPr>
                      <w:rFonts w:ascii="Arial" w:hAnsi="Arial" w:cs="Arial"/>
                      <w:b/>
                      <w:sz w:val="20"/>
                      <w:szCs w:val="20"/>
                    </w:rPr>
                    <w:fldChar w:fldCharType="separate"/>
                  </w:r>
                  <w:r>
                    <w:rPr>
                      <w:rFonts w:ascii="Arial" w:hAnsi="Arial" w:cs="Arial"/>
                      <w:b/>
                      <w:noProof/>
                      <w:sz w:val="20"/>
                      <w:szCs w:val="20"/>
                    </w:rPr>
                    <w:t>10</w:t>
                  </w:r>
                  <w:r w:rsidRPr="00815498">
                    <w:rPr>
                      <w:rFonts w:ascii="Arial" w:hAnsi="Arial" w:cs="Arial"/>
                      <w:b/>
                      <w:noProof/>
                      <w:sz w:val="20"/>
                      <w:szCs w:val="20"/>
                    </w:rPr>
                    <w:t>0</w:t>
                  </w:r>
                  <w:r w:rsidRPr="00815498">
                    <w:rPr>
                      <w:rFonts w:ascii="Arial" w:hAnsi="Arial" w:cs="Arial"/>
                      <w:b/>
                      <w:sz w:val="20"/>
                      <w:szCs w:val="20"/>
                    </w:rPr>
                    <w:fldChar w:fldCharType="end"/>
                  </w:r>
                  <w:r>
                    <w:rPr>
                      <w:rFonts w:ascii="Arial" w:hAnsi="Arial" w:cs="Arial"/>
                      <w:b/>
                      <w:sz w:val="20"/>
                      <w:szCs w:val="20"/>
                    </w:rPr>
                    <w:t>%</w:t>
                  </w:r>
                </w:p>
              </w:tc>
            </w:tr>
          </w:tbl>
          <w:p w:rsidR="00784E83" w:rsidRPr="00312541" w:rsidRDefault="00784E83" w:rsidP="007A4AF1">
            <w:pPr>
              <w:jc w:val="center"/>
              <w:rPr>
                <w:rFonts w:ascii="Arial" w:hAnsi="Arial" w:cs="Arial"/>
                <w:b/>
                <w:bCs/>
                <w:sz w:val="32"/>
                <w:szCs w:val="32"/>
              </w:rPr>
            </w:pPr>
          </w:p>
        </w:tc>
      </w:tr>
      <w:tr w:rsidR="00784E83" w:rsidRPr="00312541">
        <w:tc>
          <w:tcPr>
            <w:tcW w:w="10440" w:type="dxa"/>
            <w:gridSpan w:val="2"/>
            <w:tcBorders>
              <w:top w:val="single" w:sz="6" w:space="0" w:color="auto"/>
              <w:left w:val="single" w:sz="6" w:space="0" w:color="auto"/>
              <w:bottom w:val="single" w:sz="6" w:space="0" w:color="auto"/>
              <w:right w:val="single" w:sz="6" w:space="0" w:color="auto"/>
            </w:tcBorders>
          </w:tcPr>
          <w:p w:rsidR="00784E83" w:rsidRPr="00815498" w:rsidRDefault="00784E83" w:rsidP="007A4AF1">
            <w:pPr>
              <w:ind w:left="72"/>
              <w:jc w:val="both"/>
              <w:rPr>
                <w:rFonts w:ascii="Arial" w:hAnsi="Arial" w:cs="Arial"/>
                <w:b/>
                <w:sz w:val="20"/>
                <w:szCs w:val="20"/>
              </w:rPr>
            </w:pPr>
            <w:r>
              <w:rPr>
                <w:rFonts w:ascii="Arial" w:hAnsi="Arial" w:cs="Arial"/>
                <w:b/>
                <w:sz w:val="20"/>
                <w:szCs w:val="20"/>
              </w:rPr>
              <w:t xml:space="preserve">                                                                       </w:t>
            </w:r>
            <w:r w:rsidRPr="00312541">
              <w:rPr>
                <w:rFonts w:ascii="Arial" w:hAnsi="Arial" w:cs="Arial"/>
                <w:b/>
                <w:sz w:val="20"/>
                <w:szCs w:val="20"/>
              </w:rPr>
              <w:t>Grade Determination:</w:t>
            </w:r>
          </w:p>
        </w:tc>
      </w:tr>
      <w:tr w:rsidR="00784E83" w:rsidRPr="00312541">
        <w:tc>
          <w:tcPr>
            <w:tcW w:w="1368" w:type="dxa"/>
            <w:tcBorders>
              <w:top w:val="single" w:sz="6" w:space="0" w:color="auto"/>
              <w:left w:val="single" w:sz="6" w:space="0" w:color="auto"/>
              <w:bottom w:val="single" w:sz="6" w:space="0" w:color="auto"/>
              <w:right w:val="single" w:sz="6" w:space="0" w:color="auto"/>
            </w:tcBorders>
          </w:tcPr>
          <w:p w:rsidR="00784E83" w:rsidRPr="00312541" w:rsidRDefault="00784E83" w:rsidP="007A4AF1">
            <w:pPr>
              <w:ind w:left="720"/>
              <w:jc w:val="both"/>
              <w:rPr>
                <w:rFonts w:ascii="Arial" w:hAnsi="Arial" w:cs="Arial"/>
                <w:b/>
                <w:bCs/>
                <w:sz w:val="32"/>
                <w:szCs w:val="32"/>
              </w:rPr>
            </w:pPr>
          </w:p>
        </w:tc>
        <w:tc>
          <w:tcPr>
            <w:tcW w:w="9072" w:type="dxa"/>
            <w:tcBorders>
              <w:top w:val="single" w:sz="6" w:space="0" w:color="auto"/>
              <w:left w:val="single" w:sz="6" w:space="0" w:color="auto"/>
              <w:bottom w:val="single" w:sz="6" w:space="0" w:color="auto"/>
              <w:right w:val="single" w:sz="6" w:space="0" w:color="auto"/>
            </w:tcBorders>
          </w:tcPr>
          <w:p w:rsidR="00784E83" w:rsidRPr="00312541" w:rsidRDefault="00784E83" w:rsidP="007A4AF1">
            <w:pPr>
              <w:ind w:left="72"/>
              <w:jc w:val="both"/>
              <w:rPr>
                <w:rFonts w:ascii="Arial" w:hAnsi="Arial" w:cs="Arial"/>
                <w:sz w:val="20"/>
                <w:szCs w:val="20"/>
              </w:rPr>
            </w:pPr>
            <w:r>
              <w:rPr>
                <w:rFonts w:ascii="Arial" w:hAnsi="Arial" w:cs="Arial"/>
                <w:sz w:val="20"/>
                <w:szCs w:val="20"/>
              </w:rPr>
              <w:t>A = 90-100%</w:t>
            </w:r>
            <w:r w:rsidRPr="00312541">
              <w:rPr>
                <w:rFonts w:ascii="Arial" w:hAnsi="Arial" w:cs="Arial"/>
                <w:sz w:val="20"/>
                <w:szCs w:val="20"/>
              </w:rPr>
              <w:t xml:space="preserve">; </w:t>
            </w:r>
            <w:r>
              <w:rPr>
                <w:rFonts w:ascii="Arial" w:hAnsi="Arial" w:cs="Arial"/>
                <w:sz w:val="20"/>
                <w:szCs w:val="20"/>
              </w:rPr>
              <w:t xml:space="preserve">       B = 80-89%</w:t>
            </w:r>
            <w:r w:rsidRPr="00312541">
              <w:rPr>
                <w:rFonts w:ascii="Arial" w:hAnsi="Arial" w:cs="Arial"/>
                <w:sz w:val="20"/>
                <w:szCs w:val="20"/>
              </w:rPr>
              <w:t xml:space="preserve"> </w:t>
            </w:r>
            <w:r>
              <w:rPr>
                <w:rFonts w:ascii="Arial" w:hAnsi="Arial" w:cs="Arial"/>
                <w:sz w:val="20"/>
                <w:szCs w:val="20"/>
              </w:rPr>
              <w:t xml:space="preserve">         C = 70-79%</w:t>
            </w:r>
            <w:r w:rsidRPr="00312541">
              <w:rPr>
                <w:rFonts w:ascii="Arial" w:hAnsi="Arial" w:cs="Arial"/>
                <w:sz w:val="20"/>
                <w:szCs w:val="20"/>
              </w:rPr>
              <w:t xml:space="preserve"> </w:t>
            </w:r>
            <w:r>
              <w:rPr>
                <w:rFonts w:ascii="Arial" w:hAnsi="Arial" w:cs="Arial"/>
                <w:sz w:val="20"/>
                <w:szCs w:val="20"/>
              </w:rPr>
              <w:t xml:space="preserve">       D = 60-69%</w:t>
            </w:r>
            <w:r w:rsidRPr="00312541">
              <w:rPr>
                <w:rFonts w:ascii="Arial" w:hAnsi="Arial" w:cs="Arial"/>
                <w:sz w:val="20"/>
                <w:szCs w:val="20"/>
              </w:rPr>
              <w:t xml:space="preserve"> </w:t>
            </w:r>
            <w:r>
              <w:rPr>
                <w:rFonts w:ascii="Arial" w:hAnsi="Arial" w:cs="Arial"/>
                <w:sz w:val="20"/>
                <w:szCs w:val="20"/>
              </w:rPr>
              <w:t xml:space="preserve">         F = 0-59%</w:t>
            </w:r>
          </w:p>
        </w:tc>
      </w:tr>
      <w:tr w:rsidR="00784E83" w:rsidRPr="00312541">
        <w:tc>
          <w:tcPr>
            <w:tcW w:w="1368" w:type="dxa"/>
            <w:tcBorders>
              <w:top w:val="single" w:sz="6" w:space="0" w:color="auto"/>
              <w:left w:val="single" w:sz="6" w:space="0" w:color="auto"/>
              <w:bottom w:val="single" w:sz="6" w:space="0" w:color="auto"/>
              <w:right w:val="single" w:sz="6" w:space="0" w:color="auto"/>
            </w:tcBorders>
          </w:tcPr>
          <w:p w:rsidR="00784E83" w:rsidRPr="00312541" w:rsidRDefault="00784E83" w:rsidP="007A4AF1">
            <w:pPr>
              <w:ind w:left="720"/>
              <w:jc w:val="both"/>
              <w:rPr>
                <w:rFonts w:ascii="Arial" w:hAnsi="Arial" w:cs="Arial"/>
                <w:b/>
                <w:bCs/>
                <w:sz w:val="32"/>
                <w:szCs w:val="32"/>
              </w:rPr>
            </w:pPr>
          </w:p>
        </w:tc>
        <w:tc>
          <w:tcPr>
            <w:tcW w:w="9072" w:type="dxa"/>
            <w:tcBorders>
              <w:top w:val="single" w:sz="6" w:space="0" w:color="auto"/>
              <w:left w:val="single" w:sz="6" w:space="0" w:color="auto"/>
              <w:bottom w:val="single" w:sz="6" w:space="0" w:color="auto"/>
              <w:right w:val="single" w:sz="6" w:space="0" w:color="auto"/>
            </w:tcBorders>
          </w:tcPr>
          <w:p w:rsidR="00784E83" w:rsidRDefault="00784E83" w:rsidP="007A4AF1">
            <w:pPr>
              <w:ind w:left="72"/>
              <w:jc w:val="both"/>
              <w:rPr>
                <w:rFonts w:ascii="Arial" w:hAnsi="Arial" w:cs="Arial"/>
                <w:sz w:val="20"/>
                <w:szCs w:val="20"/>
              </w:rPr>
            </w:pPr>
          </w:p>
        </w:tc>
      </w:tr>
      <w:tr w:rsidR="00784E83" w:rsidRPr="00312541">
        <w:tc>
          <w:tcPr>
            <w:tcW w:w="10440" w:type="dxa"/>
            <w:gridSpan w:val="2"/>
            <w:tcBorders>
              <w:top w:val="single" w:sz="6" w:space="0" w:color="auto"/>
              <w:left w:val="single" w:sz="6" w:space="0" w:color="auto"/>
              <w:bottom w:val="single" w:sz="6" w:space="0" w:color="auto"/>
              <w:right w:val="single" w:sz="6" w:space="0" w:color="auto"/>
            </w:tcBorders>
          </w:tcPr>
          <w:p w:rsidR="00784E83" w:rsidRPr="00312541" w:rsidRDefault="00784E83" w:rsidP="007A4AF1">
            <w:pPr>
              <w:rPr>
                <w:rFonts w:ascii="Arial" w:hAnsi="Arial" w:cs="Arial"/>
                <w:sz w:val="20"/>
                <w:szCs w:val="20"/>
              </w:rPr>
            </w:pPr>
            <w:r w:rsidRPr="00312541">
              <w:rPr>
                <w:rFonts w:ascii="Arial" w:hAnsi="Arial" w:cs="Arial"/>
                <w:b/>
                <w:bCs/>
              </w:rPr>
              <w:t>Course Procedures</w:t>
            </w:r>
          </w:p>
        </w:tc>
      </w:tr>
      <w:tr w:rsidR="00784E83" w:rsidRPr="00312541">
        <w:tc>
          <w:tcPr>
            <w:tcW w:w="10440" w:type="dxa"/>
            <w:gridSpan w:val="2"/>
            <w:tcBorders>
              <w:top w:val="single" w:sz="6" w:space="0" w:color="auto"/>
              <w:left w:val="single" w:sz="6" w:space="0" w:color="auto"/>
              <w:bottom w:val="single" w:sz="6" w:space="0" w:color="auto"/>
              <w:right w:val="single" w:sz="6" w:space="0" w:color="auto"/>
            </w:tcBorders>
          </w:tcPr>
          <w:p w:rsidR="00784E83" w:rsidRPr="00312541" w:rsidRDefault="00784E83" w:rsidP="007A4AF1">
            <w:pPr>
              <w:tabs>
                <w:tab w:val="left" w:pos="6675"/>
              </w:tabs>
              <w:rPr>
                <w:rFonts w:ascii="Arial" w:hAnsi="Arial" w:cs="Arial"/>
                <w:b/>
                <w:bCs/>
                <w:sz w:val="16"/>
                <w:szCs w:val="16"/>
              </w:rPr>
            </w:pPr>
          </w:p>
        </w:tc>
      </w:tr>
      <w:tr w:rsidR="00784E83" w:rsidRPr="00312541">
        <w:tc>
          <w:tcPr>
            <w:tcW w:w="10440" w:type="dxa"/>
            <w:gridSpan w:val="2"/>
            <w:tcBorders>
              <w:top w:val="single" w:sz="6" w:space="0" w:color="auto"/>
              <w:left w:val="single" w:sz="6" w:space="0" w:color="auto"/>
              <w:bottom w:val="single" w:sz="6" w:space="0" w:color="auto"/>
              <w:right w:val="single" w:sz="6" w:space="0" w:color="auto"/>
            </w:tcBorders>
          </w:tcPr>
          <w:p w:rsidR="00784E83" w:rsidRDefault="00784E83" w:rsidP="007A4AF1">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p w:rsidR="00784E83" w:rsidRPr="00312541" w:rsidRDefault="00784E83" w:rsidP="007A4AF1">
            <w:pPr>
              <w:tabs>
                <w:tab w:val="left" w:pos="6675"/>
              </w:tabs>
              <w:rPr>
                <w:rFonts w:ascii="Arial" w:hAnsi="Arial" w:cs="Arial"/>
                <w:b/>
                <w:bCs/>
                <w:sz w:val="20"/>
                <w:szCs w:val="20"/>
              </w:rPr>
            </w:pPr>
            <w:r w:rsidRPr="00DA3F85">
              <w:rPr>
                <w:rFonts w:ascii="Arial" w:hAnsi="Arial" w:cs="Arial"/>
                <w:bCs/>
                <w:sz w:val="20"/>
                <w:szCs w:val="20"/>
              </w:rPr>
              <w:t xml:space="preserve">All assignments are to be submitted by deadline dates/times.  There </w:t>
            </w:r>
            <w:r>
              <w:rPr>
                <w:rFonts w:ascii="Arial" w:hAnsi="Arial" w:cs="Arial"/>
                <w:bCs/>
                <w:sz w:val="20"/>
                <w:szCs w:val="20"/>
              </w:rPr>
              <w:t>are no make-ups for missed tests</w:t>
            </w:r>
            <w:r w:rsidRPr="00DA3F85">
              <w:rPr>
                <w:rFonts w:ascii="Arial" w:hAnsi="Arial" w:cs="Arial"/>
                <w:bCs/>
                <w:sz w:val="20"/>
                <w:szCs w:val="20"/>
              </w:rPr>
              <w:t xml:space="preserve">, quizzes, and compositions.  Students need to provide prompt and valid written documentation to be excused from such assignments.  </w:t>
            </w:r>
            <w:r>
              <w:rPr>
                <w:rFonts w:ascii="Arial" w:hAnsi="Arial" w:cs="Arial"/>
                <w:bCs/>
                <w:sz w:val="20"/>
                <w:szCs w:val="20"/>
              </w:rPr>
              <w:t>Instructors</w:t>
            </w:r>
            <w:r w:rsidRPr="00DA3F85">
              <w:rPr>
                <w:rFonts w:ascii="Arial" w:hAnsi="Arial" w:cs="Arial"/>
                <w:bCs/>
                <w:sz w:val="20"/>
                <w:szCs w:val="20"/>
              </w:rPr>
              <w:t xml:space="preserve"> may decide to </w:t>
            </w:r>
            <w:r>
              <w:rPr>
                <w:rFonts w:ascii="Arial" w:hAnsi="Arial" w:cs="Arial"/>
                <w:bCs/>
                <w:sz w:val="20"/>
                <w:szCs w:val="20"/>
              </w:rPr>
              <w:t>give substitute assignments if one or more student</w:t>
            </w:r>
            <w:r w:rsidRPr="00DA3F85">
              <w:rPr>
                <w:rFonts w:ascii="Arial" w:hAnsi="Arial" w:cs="Arial"/>
                <w:bCs/>
                <w:sz w:val="20"/>
                <w:szCs w:val="20"/>
              </w:rPr>
              <w:t xml:space="preserve">s </w:t>
            </w:r>
            <w:r>
              <w:rPr>
                <w:rFonts w:ascii="Arial" w:hAnsi="Arial" w:cs="Arial"/>
                <w:bCs/>
                <w:sz w:val="20"/>
                <w:szCs w:val="20"/>
              </w:rPr>
              <w:t xml:space="preserve">have </w:t>
            </w:r>
            <w:r w:rsidRPr="00DA3F85">
              <w:rPr>
                <w:rFonts w:ascii="Arial" w:hAnsi="Arial" w:cs="Arial"/>
                <w:bCs/>
                <w:sz w:val="20"/>
                <w:szCs w:val="20"/>
              </w:rPr>
              <w:t xml:space="preserve">grades </w:t>
            </w:r>
            <w:r>
              <w:rPr>
                <w:rFonts w:ascii="Arial" w:hAnsi="Arial" w:cs="Arial"/>
                <w:bCs/>
                <w:sz w:val="20"/>
                <w:szCs w:val="20"/>
              </w:rPr>
              <w:t>that are not representative.</w:t>
            </w:r>
          </w:p>
        </w:tc>
      </w:tr>
      <w:tr w:rsidR="00784E83" w:rsidRPr="00312541">
        <w:tc>
          <w:tcPr>
            <w:tcW w:w="10440" w:type="dxa"/>
            <w:gridSpan w:val="2"/>
            <w:tcBorders>
              <w:top w:val="single" w:sz="6" w:space="0" w:color="auto"/>
              <w:left w:val="single" w:sz="6" w:space="0" w:color="auto"/>
              <w:bottom w:val="single" w:sz="6" w:space="0" w:color="auto"/>
              <w:right w:val="single" w:sz="6" w:space="0" w:color="auto"/>
            </w:tcBorders>
          </w:tcPr>
          <w:p w:rsidR="00784E83" w:rsidRPr="00312541" w:rsidRDefault="00784E83" w:rsidP="007A4AF1">
            <w:pPr>
              <w:tabs>
                <w:tab w:val="left" w:pos="6675"/>
              </w:tabs>
              <w:rPr>
                <w:rFonts w:ascii="Arial" w:hAnsi="Arial" w:cs="Arial"/>
                <w:b/>
                <w:bCs/>
                <w:sz w:val="20"/>
                <w:szCs w:val="20"/>
              </w:rPr>
            </w:pPr>
            <w:r w:rsidRPr="00312541">
              <w:rPr>
                <w:rFonts w:ascii="Arial" w:hAnsi="Arial" w:cs="Arial"/>
                <w:b/>
                <w:bCs/>
                <w:sz w:val="20"/>
                <w:szCs w:val="20"/>
              </w:rPr>
              <w:t>Formatting Documents:</w:t>
            </w:r>
          </w:p>
          <w:p w:rsidR="00784E83" w:rsidRPr="00312541" w:rsidRDefault="00784E83" w:rsidP="007A4AF1">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784E83" w:rsidRPr="00312541">
        <w:tc>
          <w:tcPr>
            <w:tcW w:w="10440" w:type="dxa"/>
            <w:gridSpan w:val="2"/>
            <w:tcBorders>
              <w:top w:val="single" w:sz="6" w:space="0" w:color="auto"/>
              <w:left w:val="single" w:sz="6" w:space="0" w:color="auto"/>
              <w:bottom w:val="single" w:sz="6" w:space="0" w:color="auto"/>
              <w:right w:val="single" w:sz="6" w:space="0" w:color="auto"/>
            </w:tcBorders>
          </w:tcPr>
          <w:p w:rsidR="00784E83" w:rsidRPr="00312541" w:rsidRDefault="00784E83" w:rsidP="007A4AF1">
            <w:pPr>
              <w:tabs>
                <w:tab w:val="left" w:pos="6675"/>
              </w:tabs>
              <w:rPr>
                <w:rFonts w:ascii="Arial" w:hAnsi="Arial" w:cs="Arial"/>
                <w:b/>
                <w:bCs/>
                <w:sz w:val="20"/>
                <w:szCs w:val="20"/>
              </w:rPr>
            </w:pPr>
            <w:r w:rsidRPr="00312541">
              <w:rPr>
                <w:rFonts w:ascii="Arial" w:hAnsi="Arial" w:cs="Arial"/>
                <w:b/>
                <w:bCs/>
                <w:sz w:val="20"/>
                <w:szCs w:val="20"/>
              </w:rPr>
              <w:t>Exam Policy</w:t>
            </w:r>
          </w:p>
          <w:p w:rsidR="00784E83" w:rsidRPr="00312541" w:rsidRDefault="00784E83" w:rsidP="007A4AF1">
            <w:pPr>
              <w:rPr>
                <w:rFonts w:ascii="Arial" w:hAnsi="Arial" w:cs="Arial"/>
                <w:color w:val="FF0000"/>
                <w:sz w:val="20"/>
                <w:szCs w:val="20"/>
              </w:rPr>
            </w:pPr>
            <w:r w:rsidRPr="00312541">
              <w:rPr>
                <w:rFonts w:ascii="Arial" w:hAnsi="Arial" w:cs="Arial"/>
                <w:bCs/>
                <w:sz w:val="20"/>
                <w:szCs w:val="20"/>
              </w:rPr>
              <w:t xml:space="preserve">Exams should be taken as scheduled.  No makeup examinations will be allowed except under documented emergencies (See Student Handbook).  </w:t>
            </w:r>
          </w:p>
        </w:tc>
      </w:tr>
      <w:tr w:rsidR="00784E83" w:rsidRPr="00312541">
        <w:tc>
          <w:tcPr>
            <w:tcW w:w="10440" w:type="dxa"/>
            <w:gridSpan w:val="2"/>
            <w:tcBorders>
              <w:top w:val="single" w:sz="6" w:space="0" w:color="auto"/>
              <w:left w:val="single" w:sz="6" w:space="0" w:color="auto"/>
              <w:bottom w:val="single" w:sz="6" w:space="0" w:color="auto"/>
              <w:right w:val="single" w:sz="6" w:space="0" w:color="auto"/>
            </w:tcBorders>
          </w:tcPr>
          <w:p w:rsidR="00784E83" w:rsidRPr="000A4360" w:rsidRDefault="00784E83" w:rsidP="007A4AF1">
            <w:pPr>
              <w:rPr>
                <w:rFonts w:ascii="Arial" w:hAnsi="Arial" w:cs="Arial"/>
                <w:b/>
                <w:sz w:val="20"/>
              </w:rPr>
            </w:pPr>
            <w:r w:rsidRPr="000A4360">
              <w:rPr>
                <w:rFonts w:ascii="Arial" w:hAnsi="Arial" w:cs="Arial"/>
                <w:b/>
                <w:sz w:val="20"/>
              </w:rPr>
              <w:t>Professi</w:t>
            </w:r>
            <w:r>
              <w:rPr>
                <w:rFonts w:ascii="Arial" w:hAnsi="Arial" w:cs="Arial"/>
                <w:b/>
                <w:sz w:val="20"/>
              </w:rPr>
              <w:t xml:space="preserve">onal Organizations and Journals:  </w:t>
            </w:r>
            <w:r w:rsidRPr="000A4360">
              <w:rPr>
                <w:rFonts w:ascii="Arial" w:hAnsi="Arial" w:cs="Arial"/>
                <w:sz w:val="20"/>
              </w:rPr>
              <w:t>Modern Language Association (MLA)</w:t>
            </w:r>
          </w:p>
        </w:tc>
      </w:tr>
      <w:tr w:rsidR="00784E83" w:rsidRPr="00312541">
        <w:tc>
          <w:tcPr>
            <w:tcW w:w="10440" w:type="dxa"/>
            <w:gridSpan w:val="2"/>
            <w:tcBorders>
              <w:top w:val="single" w:sz="6" w:space="0" w:color="auto"/>
              <w:left w:val="single" w:sz="6" w:space="0" w:color="auto"/>
              <w:bottom w:val="single" w:sz="6" w:space="0" w:color="auto"/>
              <w:right w:val="single" w:sz="6" w:space="0" w:color="auto"/>
            </w:tcBorders>
          </w:tcPr>
          <w:p w:rsidR="00784E83" w:rsidRPr="000A4360" w:rsidRDefault="00784E83" w:rsidP="007A4AF1">
            <w:pPr>
              <w:rPr>
                <w:rFonts w:ascii="Arial" w:hAnsi="Arial" w:cs="Arial"/>
                <w:b/>
                <w:sz w:val="20"/>
              </w:rPr>
            </w:pPr>
            <w:r w:rsidRPr="000A4360">
              <w:rPr>
                <w:rFonts w:ascii="Arial" w:hAnsi="Arial" w:cs="Arial"/>
                <w:b/>
                <w:sz w:val="20"/>
              </w:rPr>
              <w:t>References</w:t>
            </w:r>
            <w:bookmarkStart w:id="0" w:name="crp"/>
            <w:bookmarkEnd w:id="0"/>
            <w:r>
              <w:rPr>
                <w:rFonts w:ascii="Arial" w:hAnsi="Arial" w:cs="Arial"/>
                <w:b/>
                <w:sz w:val="20"/>
              </w:rPr>
              <w:t xml:space="preserve">: </w:t>
            </w:r>
            <w:r w:rsidRPr="000A4360">
              <w:rPr>
                <w:rFonts w:ascii="Arial" w:hAnsi="Arial" w:cs="Arial"/>
                <w:sz w:val="20"/>
              </w:rPr>
              <w:t xml:space="preserve"> Any English-Spanish, Spanish-English bilingual dictionary, fiction and documental films.</w:t>
            </w:r>
          </w:p>
        </w:tc>
      </w:tr>
    </w:tbl>
    <w:p w:rsidR="00784E83" w:rsidRPr="00B0092C" w:rsidRDefault="00784E83" w:rsidP="007A4AF1">
      <w:pPr>
        <w:spacing w:line="276" w:lineRule="auto"/>
        <w:ind w:left="4320"/>
        <w:rPr>
          <w:rFonts w:ascii="Arial" w:hAnsi="Arial" w:cs="Arial"/>
          <w:b/>
          <w:color w:val="FF0000"/>
          <w:sz w:val="20"/>
        </w:rPr>
      </w:pPr>
      <w:r>
        <w:br w:type="page"/>
      </w:r>
      <w:r w:rsidRPr="00B0092C">
        <w:rPr>
          <w:rFonts w:ascii="Arial" w:hAnsi="Arial"/>
          <w:b/>
          <w:sz w:val="20"/>
        </w:rPr>
        <w:t>SEMESTER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992"/>
      </w:tblGrid>
      <w:tr w:rsidR="00784E83" w:rsidRPr="008E590F">
        <w:tc>
          <w:tcPr>
            <w:tcW w:w="10440" w:type="dxa"/>
            <w:gridSpan w:val="2"/>
          </w:tcPr>
          <w:p w:rsidR="00784E83" w:rsidRPr="008E590F" w:rsidRDefault="00784E83" w:rsidP="007A4AF1">
            <w:pPr>
              <w:rPr>
                <w:rFonts w:ascii="Arial" w:hAnsi="Arial" w:cs="Courier New"/>
                <w:b/>
                <w:sz w:val="20"/>
                <w:szCs w:val="28"/>
              </w:rPr>
            </w:pPr>
          </w:p>
        </w:tc>
      </w:tr>
      <w:tr w:rsidR="00784E83" w:rsidRPr="008E590F">
        <w:tc>
          <w:tcPr>
            <w:tcW w:w="2448" w:type="dxa"/>
          </w:tcPr>
          <w:p w:rsidR="00784E83" w:rsidRPr="008E590F" w:rsidRDefault="00784E83" w:rsidP="007A4AF1">
            <w:pPr>
              <w:rPr>
                <w:rFonts w:ascii="Arial" w:hAnsi="Arial" w:cs="Courier New"/>
                <w:b/>
                <w:sz w:val="20"/>
              </w:rPr>
            </w:pPr>
          </w:p>
        </w:tc>
        <w:tc>
          <w:tcPr>
            <w:tcW w:w="7992" w:type="dxa"/>
          </w:tcPr>
          <w:p w:rsidR="00784E83" w:rsidRPr="00B0092C" w:rsidRDefault="00784E83" w:rsidP="007A4AF1">
            <w:pPr>
              <w:jc w:val="center"/>
              <w:rPr>
                <w:rFonts w:ascii="Arial" w:hAnsi="Arial" w:cs="Courier New"/>
                <w:b/>
                <w:sz w:val="20"/>
                <w:lang w:val="es-ES"/>
              </w:rPr>
            </w:pPr>
            <w:r w:rsidRPr="00B0092C">
              <w:rPr>
                <w:rFonts w:ascii="Arial" w:hAnsi="Arial" w:cs="Courier New"/>
                <w:b/>
                <w:sz w:val="20"/>
              </w:rPr>
              <w:t xml:space="preserve">I. </w:t>
            </w:r>
            <w:r w:rsidRPr="00B0092C">
              <w:rPr>
                <w:rFonts w:ascii="Arial" w:hAnsi="Arial" w:cs="Courier New"/>
                <w:b/>
                <w:sz w:val="20"/>
                <w:lang w:val="es-ES"/>
              </w:rPr>
              <w:t>LITERATURE</w:t>
            </w:r>
          </w:p>
        </w:tc>
      </w:tr>
      <w:tr w:rsidR="00784E83" w:rsidRPr="006C5833">
        <w:tc>
          <w:tcPr>
            <w:tcW w:w="2448" w:type="dxa"/>
          </w:tcPr>
          <w:p w:rsidR="00784E83" w:rsidRPr="008E590F" w:rsidRDefault="00784E83" w:rsidP="007A4AF1">
            <w:pPr>
              <w:rPr>
                <w:rFonts w:ascii="Arial" w:hAnsi="Arial" w:cs="Courier New"/>
                <w:sz w:val="20"/>
              </w:rPr>
            </w:pPr>
            <w:r w:rsidRPr="008E590F">
              <w:rPr>
                <w:rFonts w:ascii="Arial" w:hAnsi="Arial" w:cs="Courier New"/>
                <w:sz w:val="20"/>
              </w:rPr>
              <w:t>Week One</w:t>
            </w:r>
          </w:p>
          <w:p w:rsidR="00784E83" w:rsidRPr="008E590F" w:rsidRDefault="00784E83" w:rsidP="007A4AF1">
            <w:pPr>
              <w:rPr>
                <w:rFonts w:ascii="Arial" w:hAnsi="Arial" w:cs="Arial"/>
                <w:sz w:val="20"/>
                <w:szCs w:val="20"/>
              </w:rPr>
            </w:pPr>
          </w:p>
        </w:tc>
        <w:tc>
          <w:tcPr>
            <w:tcW w:w="7992" w:type="dxa"/>
          </w:tcPr>
          <w:p w:rsidR="00784E83" w:rsidRPr="006C5833" w:rsidRDefault="00784E83" w:rsidP="007A4AF1">
            <w:pPr>
              <w:rPr>
                <w:rFonts w:ascii="Arial" w:hAnsi="Arial" w:cs="Courier New"/>
                <w:sz w:val="20"/>
                <w:lang w:val="es-ES"/>
              </w:rPr>
            </w:pPr>
            <w:r w:rsidRPr="008E590F">
              <w:rPr>
                <w:rFonts w:ascii="Arial" w:hAnsi="Arial" w:cs="Courier New"/>
                <w:sz w:val="20"/>
              </w:rPr>
              <w:t>1.1 The US and the Southwest. The Chicano origins. The Chicano literature (1542-1810) and the Spanish Colonial Model: Cabeza ded Vaca’s “Accounts”, Oñate and Coronado’s Chronicles.</w:t>
            </w:r>
            <w:r>
              <w:rPr>
                <w:rFonts w:ascii="Arial" w:hAnsi="Arial" w:cs="Courier New"/>
                <w:sz w:val="20"/>
              </w:rPr>
              <w:t xml:space="preserve"> </w:t>
            </w:r>
            <w:r w:rsidRPr="006C5833">
              <w:rPr>
                <w:rFonts w:ascii="Arial" w:hAnsi="Arial" w:cs="Courier New"/>
                <w:sz w:val="20"/>
                <w:lang w:val="es-ES"/>
              </w:rPr>
              <w:t>To read: Bruce-Novoa, Juan “Naufragios en los mares de la significación: de la Relación d</w:t>
            </w:r>
            <w:r>
              <w:rPr>
                <w:rFonts w:ascii="Arial" w:hAnsi="Arial" w:cs="Courier New"/>
                <w:sz w:val="20"/>
                <w:lang w:val="es-ES"/>
              </w:rPr>
              <w:t>e Cabeza de Vaca a la literatura</w:t>
            </w:r>
            <w:r w:rsidRPr="006C5833">
              <w:rPr>
                <w:rFonts w:ascii="Arial" w:hAnsi="Arial" w:cs="Courier New"/>
                <w:sz w:val="20"/>
                <w:lang w:val="es-ES"/>
              </w:rPr>
              <w:t xml:space="preserve"> chicana”.</w:t>
            </w:r>
          </w:p>
        </w:tc>
      </w:tr>
      <w:tr w:rsidR="00784E83" w:rsidRPr="008E590F">
        <w:tc>
          <w:tcPr>
            <w:tcW w:w="2448" w:type="dxa"/>
          </w:tcPr>
          <w:p w:rsidR="00784E83" w:rsidRPr="008E590F" w:rsidRDefault="00784E83" w:rsidP="007A4AF1">
            <w:pPr>
              <w:pStyle w:val="NormalWeb"/>
              <w:rPr>
                <w:rFonts w:ascii="Arial" w:hAnsi="Arial" w:cs="Courier New"/>
                <w:sz w:val="20"/>
              </w:rPr>
            </w:pPr>
            <w:r w:rsidRPr="008E590F">
              <w:rPr>
                <w:rFonts w:ascii="Arial" w:hAnsi="Arial" w:cs="Courier New"/>
                <w:sz w:val="20"/>
              </w:rPr>
              <w:t>Week Two</w:t>
            </w:r>
          </w:p>
        </w:tc>
        <w:tc>
          <w:tcPr>
            <w:tcW w:w="7992" w:type="dxa"/>
          </w:tcPr>
          <w:p w:rsidR="00784E83" w:rsidRPr="008E590F" w:rsidRDefault="00784E83" w:rsidP="007A4AF1">
            <w:pPr>
              <w:pStyle w:val="NormalWeb"/>
              <w:rPr>
                <w:rFonts w:ascii="Arial" w:hAnsi="Arial" w:cs="Courier New"/>
                <w:sz w:val="20"/>
              </w:rPr>
            </w:pPr>
            <w:r w:rsidRPr="008E590F">
              <w:rPr>
                <w:rFonts w:ascii="Arial" w:hAnsi="Arial" w:cs="Courier New"/>
                <w:sz w:val="20"/>
              </w:rPr>
              <w:t>1.2 Independence of Mexico &amp; US Southwest (1810-1848). The Mexicans in the US towards a definition: to return or to assimilate. Crisis of identity: Juan Seguin’s “Personal Memories” Post Guadalupe-Hidalgo Treaty (1848-1914). Study of Gregorio Cortez Corrido &amp; “The ballad of Gregorio Cortez” (film).</w:t>
            </w:r>
            <w:r>
              <w:rPr>
                <w:rFonts w:ascii="Arial" w:hAnsi="Arial" w:cs="Courier New"/>
                <w:sz w:val="20"/>
              </w:rPr>
              <w:t xml:space="preserve"> Audio-Visual Exercise: To watch and comment the film “The ballad of Gregorio Cortez”.</w:t>
            </w:r>
          </w:p>
        </w:tc>
      </w:tr>
      <w:tr w:rsidR="00784E83" w:rsidRPr="008E590F">
        <w:tc>
          <w:tcPr>
            <w:tcW w:w="2448" w:type="dxa"/>
          </w:tcPr>
          <w:p w:rsidR="00784E83" w:rsidRPr="008E590F" w:rsidRDefault="00784E83" w:rsidP="007A4AF1">
            <w:pPr>
              <w:pStyle w:val="NormalWeb"/>
              <w:rPr>
                <w:rFonts w:ascii="Arial" w:hAnsi="Arial" w:cs="Courier New"/>
                <w:sz w:val="20"/>
              </w:rPr>
            </w:pPr>
            <w:r w:rsidRPr="008E590F">
              <w:rPr>
                <w:rFonts w:ascii="Arial" w:hAnsi="Arial" w:cs="Courier New"/>
                <w:sz w:val="20"/>
              </w:rPr>
              <w:t>Week Three</w:t>
            </w:r>
          </w:p>
          <w:p w:rsidR="00784E83" w:rsidRPr="008E590F" w:rsidRDefault="00784E83" w:rsidP="007A4AF1">
            <w:pPr>
              <w:pStyle w:val="NormalWeb"/>
              <w:rPr>
                <w:rFonts w:ascii="Arial" w:hAnsi="Arial" w:cs="Courier New"/>
                <w:sz w:val="20"/>
              </w:rPr>
            </w:pPr>
          </w:p>
        </w:tc>
        <w:tc>
          <w:tcPr>
            <w:tcW w:w="7992" w:type="dxa"/>
          </w:tcPr>
          <w:p w:rsidR="00784E83" w:rsidRPr="008E590F" w:rsidRDefault="00784E83" w:rsidP="007A4AF1">
            <w:pPr>
              <w:pStyle w:val="NormalWeb"/>
              <w:rPr>
                <w:rFonts w:ascii="Arial" w:hAnsi="Arial" w:cs="Courier New"/>
                <w:sz w:val="20"/>
              </w:rPr>
            </w:pPr>
            <w:r w:rsidRPr="008E590F">
              <w:rPr>
                <w:rFonts w:ascii="Arial" w:hAnsi="Arial" w:cs="Courier New"/>
                <w:sz w:val="20"/>
              </w:rPr>
              <w:t xml:space="preserve">1.3 Mexican-American literature (1914-1959): “to be pocho or not to be”. Authors: Benjamin Padilla (Kaskabel), Julio Arce (Jorge Ulica) and Daniel Venegas. Mexican-American literature poetry &amp; prose (1959-1990): Chicano Civil Rights and Teatro Campesino (1965), The Quinto Sol Publications. Chicano Aesthetic concepts. </w:t>
            </w:r>
            <w:r>
              <w:rPr>
                <w:rFonts w:ascii="Arial" w:hAnsi="Arial" w:cs="Courier New"/>
                <w:sz w:val="20"/>
              </w:rPr>
              <w:t>To read: Paredes, Raymond “The evolution of Chicano Literature”.</w:t>
            </w:r>
          </w:p>
        </w:tc>
      </w:tr>
      <w:tr w:rsidR="00784E83" w:rsidRPr="008E590F">
        <w:tc>
          <w:tcPr>
            <w:tcW w:w="2448" w:type="dxa"/>
          </w:tcPr>
          <w:p w:rsidR="00784E83" w:rsidRPr="00404654" w:rsidRDefault="00784E83" w:rsidP="007A4AF1">
            <w:pPr>
              <w:pStyle w:val="NormalWeb"/>
              <w:rPr>
                <w:rFonts w:ascii="Arial" w:hAnsi="Arial"/>
                <w:sz w:val="20"/>
              </w:rPr>
            </w:pPr>
          </w:p>
        </w:tc>
        <w:tc>
          <w:tcPr>
            <w:tcW w:w="7992" w:type="dxa"/>
          </w:tcPr>
          <w:p w:rsidR="00784E83" w:rsidRPr="00B0092C" w:rsidRDefault="00784E83" w:rsidP="007A4AF1">
            <w:pPr>
              <w:pStyle w:val="NormalWeb"/>
              <w:jc w:val="center"/>
              <w:rPr>
                <w:rFonts w:ascii="Arial" w:hAnsi="Arial" w:cs="Courier New"/>
                <w:b/>
                <w:sz w:val="20"/>
              </w:rPr>
            </w:pPr>
            <w:r w:rsidRPr="00B0092C">
              <w:rPr>
                <w:rFonts w:ascii="Arial" w:hAnsi="Arial"/>
                <w:b/>
                <w:sz w:val="20"/>
              </w:rPr>
              <w:t xml:space="preserve">II. THEATER </w:t>
            </w:r>
          </w:p>
        </w:tc>
      </w:tr>
      <w:tr w:rsidR="00784E83" w:rsidRPr="008E590F">
        <w:tc>
          <w:tcPr>
            <w:tcW w:w="2448" w:type="dxa"/>
          </w:tcPr>
          <w:p w:rsidR="00784E83" w:rsidRPr="00404654" w:rsidRDefault="00784E83" w:rsidP="007A4AF1">
            <w:pPr>
              <w:pStyle w:val="NormalWeb"/>
              <w:rPr>
                <w:rFonts w:ascii="Arial" w:hAnsi="Arial" w:cs="Courier New"/>
                <w:sz w:val="20"/>
              </w:rPr>
            </w:pPr>
            <w:r w:rsidRPr="008E590F">
              <w:rPr>
                <w:rFonts w:ascii="Arial" w:hAnsi="Arial" w:cs="Courier New"/>
                <w:sz w:val="20"/>
              </w:rPr>
              <w:t xml:space="preserve">Week Four </w:t>
            </w:r>
          </w:p>
        </w:tc>
        <w:tc>
          <w:tcPr>
            <w:tcW w:w="7992" w:type="dxa"/>
          </w:tcPr>
          <w:p w:rsidR="00784E83" w:rsidRPr="00A9292C" w:rsidRDefault="00784E83" w:rsidP="007A4AF1">
            <w:pPr>
              <w:pStyle w:val="NormalWeb"/>
              <w:rPr>
                <w:rFonts w:ascii="Arial" w:hAnsi="Arial" w:cs="Courier New"/>
                <w:b/>
                <w:sz w:val="20"/>
              </w:rPr>
            </w:pPr>
            <w:r w:rsidRPr="00A9292C">
              <w:rPr>
                <w:rFonts w:ascii="Arial" w:hAnsi="Arial" w:cs="Courier New"/>
                <w:b/>
                <w:sz w:val="20"/>
              </w:rPr>
              <w:t xml:space="preserve">Turn in Reaction Paper # 1 </w:t>
            </w:r>
          </w:p>
        </w:tc>
      </w:tr>
      <w:tr w:rsidR="00784E83" w:rsidRPr="008E590F">
        <w:tc>
          <w:tcPr>
            <w:tcW w:w="2448" w:type="dxa"/>
          </w:tcPr>
          <w:p w:rsidR="00784E83" w:rsidRPr="008E590F" w:rsidRDefault="00784E83" w:rsidP="007A4AF1">
            <w:pPr>
              <w:pStyle w:val="NormalWeb"/>
              <w:rPr>
                <w:rFonts w:ascii="Arial" w:hAnsi="Arial" w:cs="Courier New"/>
                <w:sz w:val="20"/>
              </w:rPr>
            </w:pPr>
            <w:r>
              <w:rPr>
                <w:rFonts w:ascii="Arial" w:hAnsi="Arial" w:cs="Courier New"/>
                <w:sz w:val="20"/>
              </w:rPr>
              <w:t xml:space="preserve"> Week Five</w:t>
            </w:r>
          </w:p>
        </w:tc>
        <w:tc>
          <w:tcPr>
            <w:tcW w:w="7992" w:type="dxa"/>
          </w:tcPr>
          <w:p w:rsidR="00784E83" w:rsidRPr="008E590F" w:rsidRDefault="00784E83" w:rsidP="007A4AF1">
            <w:pPr>
              <w:pStyle w:val="NormalWeb"/>
              <w:rPr>
                <w:rFonts w:ascii="Arial" w:hAnsi="Arial" w:cs="Courier New"/>
                <w:sz w:val="20"/>
              </w:rPr>
            </w:pPr>
            <w:r w:rsidRPr="008E590F">
              <w:rPr>
                <w:rFonts w:ascii="Arial" w:hAnsi="Arial" w:cs="Courier New"/>
                <w:sz w:val="20"/>
              </w:rPr>
              <w:t xml:space="preserve">2.1 </w:t>
            </w:r>
            <w:r>
              <w:rPr>
                <w:rFonts w:ascii="Arial" w:hAnsi="Arial" w:cs="Courier New"/>
                <w:sz w:val="20"/>
              </w:rPr>
              <w:t xml:space="preserve">The </w:t>
            </w:r>
            <w:r w:rsidRPr="008E590F">
              <w:rPr>
                <w:rFonts w:ascii="Arial" w:hAnsi="Arial" w:cs="Courier New"/>
                <w:sz w:val="20"/>
              </w:rPr>
              <w:t>Colonial Mexican-American Theater in the US Southwest: Indians, priests and conquerors (XV-XVIII centuries).</w:t>
            </w:r>
            <w:r>
              <w:rPr>
                <w:rFonts w:ascii="Arial" w:hAnsi="Arial" w:cs="Courier New"/>
                <w:sz w:val="20"/>
              </w:rPr>
              <w:t xml:space="preserve"> To read: Huerta, Jorge “Chicano Theater. To make an oral presentation: The Colonial Mexican-American Theater in the US Southwest.</w:t>
            </w:r>
            <w:r w:rsidRPr="008E590F">
              <w:rPr>
                <w:rFonts w:ascii="Arial" w:hAnsi="Arial" w:cs="Courier New"/>
                <w:sz w:val="20"/>
              </w:rPr>
              <w:t xml:space="preserve"> </w:t>
            </w:r>
          </w:p>
        </w:tc>
      </w:tr>
      <w:tr w:rsidR="00784E83" w:rsidRPr="008E590F">
        <w:tc>
          <w:tcPr>
            <w:tcW w:w="2448" w:type="dxa"/>
          </w:tcPr>
          <w:p w:rsidR="00784E83" w:rsidRPr="008E590F" w:rsidRDefault="00784E83" w:rsidP="007A4AF1">
            <w:pPr>
              <w:pStyle w:val="NormalWeb"/>
              <w:rPr>
                <w:rFonts w:ascii="Arial" w:hAnsi="Arial" w:cs="Courier New"/>
                <w:sz w:val="20"/>
              </w:rPr>
            </w:pPr>
            <w:r w:rsidRPr="008E590F">
              <w:rPr>
                <w:rFonts w:ascii="Arial" w:hAnsi="Arial" w:cs="Courier New"/>
                <w:sz w:val="20"/>
              </w:rPr>
              <w:t xml:space="preserve">Week Six  </w:t>
            </w:r>
          </w:p>
          <w:p w:rsidR="00784E83" w:rsidRDefault="00784E83" w:rsidP="007A4AF1">
            <w:pPr>
              <w:pStyle w:val="NormalWeb"/>
              <w:rPr>
                <w:rFonts w:ascii="Arial" w:hAnsi="Arial" w:cs="Courier New"/>
                <w:sz w:val="20"/>
              </w:rPr>
            </w:pPr>
          </w:p>
        </w:tc>
        <w:tc>
          <w:tcPr>
            <w:tcW w:w="7992" w:type="dxa"/>
          </w:tcPr>
          <w:p w:rsidR="00784E83" w:rsidRPr="008E590F" w:rsidRDefault="00784E83" w:rsidP="007A4AF1">
            <w:pPr>
              <w:pStyle w:val="NormalWeb"/>
              <w:rPr>
                <w:rFonts w:ascii="Arial" w:hAnsi="Arial" w:cs="Courier New"/>
                <w:sz w:val="20"/>
              </w:rPr>
            </w:pPr>
            <w:r w:rsidRPr="008E590F">
              <w:rPr>
                <w:rFonts w:ascii="Arial" w:hAnsi="Arial" w:cs="Courier New"/>
                <w:sz w:val="20"/>
              </w:rPr>
              <w:t xml:space="preserve">2.2 The development of the theater companies: revistas, “carpas teatro”, the figure of “el pelado” (XIX century to 1940). Contemporary Mexican-American Theater I (1940-to the present). The Hispanic Urban Theater: San Antonio &amp; Los Angeles. </w:t>
            </w:r>
            <w:r>
              <w:rPr>
                <w:rFonts w:ascii="Arial" w:hAnsi="Arial" w:cs="Courier New"/>
                <w:sz w:val="20"/>
              </w:rPr>
              <w:t>To read: Kanellos, Nicolás “Hispanic Theater in the United States.</w:t>
            </w:r>
          </w:p>
        </w:tc>
      </w:tr>
      <w:tr w:rsidR="00784E83" w:rsidRPr="008E590F">
        <w:tc>
          <w:tcPr>
            <w:tcW w:w="2448" w:type="dxa"/>
          </w:tcPr>
          <w:p w:rsidR="00784E83" w:rsidRPr="008E590F" w:rsidRDefault="00784E83" w:rsidP="007A4AF1">
            <w:pPr>
              <w:pStyle w:val="NormalWeb"/>
              <w:rPr>
                <w:rFonts w:ascii="Arial" w:hAnsi="Arial" w:cs="Courier New"/>
                <w:sz w:val="20"/>
              </w:rPr>
            </w:pPr>
            <w:r w:rsidRPr="008E590F">
              <w:rPr>
                <w:rFonts w:ascii="Arial" w:hAnsi="Arial" w:cs="Courier New"/>
                <w:sz w:val="20"/>
              </w:rPr>
              <w:t>Week Seven</w:t>
            </w:r>
          </w:p>
          <w:p w:rsidR="00784E83" w:rsidRPr="008E590F" w:rsidRDefault="00784E83" w:rsidP="007A4AF1">
            <w:pPr>
              <w:pStyle w:val="NormalWeb"/>
              <w:rPr>
                <w:rFonts w:ascii="Arial" w:hAnsi="Arial"/>
                <w:sz w:val="20"/>
              </w:rPr>
            </w:pPr>
          </w:p>
        </w:tc>
        <w:tc>
          <w:tcPr>
            <w:tcW w:w="7992" w:type="dxa"/>
          </w:tcPr>
          <w:p w:rsidR="00784E83" w:rsidRPr="008E590F" w:rsidRDefault="00784E83" w:rsidP="007A4AF1">
            <w:pPr>
              <w:pStyle w:val="NormalWeb"/>
              <w:rPr>
                <w:rFonts w:ascii="Arial" w:hAnsi="Arial" w:cs="Courier New"/>
                <w:sz w:val="20"/>
              </w:rPr>
            </w:pPr>
            <w:r w:rsidRPr="008E590F">
              <w:rPr>
                <w:rFonts w:ascii="Arial" w:hAnsi="Arial" w:cs="Courier New"/>
                <w:sz w:val="20"/>
              </w:rPr>
              <w:t xml:space="preserve">2.3 Contemporary Mexican-American Theater II (1940-to the present). The Chicano Civil Rights Movement Teatro Campesino (1965) links with Cesar Chavez and the Mexican-American workers. </w:t>
            </w:r>
            <w:r w:rsidRPr="006C5833">
              <w:rPr>
                <w:rFonts w:ascii="Arial" w:hAnsi="Arial" w:cs="Courier New"/>
                <w:sz w:val="20"/>
                <w:lang w:val="es-ES"/>
              </w:rPr>
              <w:t xml:space="preserve">Study of Luis Valdez’s “Actos”. The saga of Luis Valdez: El teatro de la Esperanza, El teatro de la gente. </w:t>
            </w:r>
            <w:r>
              <w:rPr>
                <w:rFonts w:ascii="Arial" w:hAnsi="Arial" w:cs="Courier New"/>
                <w:sz w:val="20"/>
              </w:rPr>
              <w:t>To read: Kanellos, Nicolás “Mexican-American Theater: Legacy and Reality.</w:t>
            </w:r>
            <w:r w:rsidRPr="008E590F">
              <w:rPr>
                <w:rFonts w:ascii="Arial" w:hAnsi="Arial" w:cs="Courier New"/>
                <w:sz w:val="20"/>
              </w:rPr>
              <w:t xml:space="preserve">  </w:t>
            </w:r>
          </w:p>
        </w:tc>
      </w:tr>
      <w:tr w:rsidR="00784E83" w:rsidRPr="008E590F">
        <w:tc>
          <w:tcPr>
            <w:tcW w:w="2448" w:type="dxa"/>
          </w:tcPr>
          <w:p w:rsidR="00784E83" w:rsidRPr="00404654" w:rsidRDefault="00784E83" w:rsidP="007A4AF1">
            <w:pPr>
              <w:pStyle w:val="NormalWeb"/>
              <w:rPr>
                <w:rFonts w:ascii="Arial" w:hAnsi="Arial"/>
                <w:sz w:val="20"/>
              </w:rPr>
            </w:pPr>
          </w:p>
        </w:tc>
        <w:tc>
          <w:tcPr>
            <w:tcW w:w="7992" w:type="dxa"/>
          </w:tcPr>
          <w:p w:rsidR="00784E83" w:rsidRPr="00B0092C" w:rsidRDefault="00784E83" w:rsidP="007A4AF1">
            <w:pPr>
              <w:pStyle w:val="NormalWeb"/>
              <w:jc w:val="center"/>
              <w:rPr>
                <w:rFonts w:ascii="Arial" w:hAnsi="Arial" w:cs="Courier New"/>
                <w:b/>
                <w:sz w:val="20"/>
              </w:rPr>
            </w:pPr>
            <w:r w:rsidRPr="00B0092C">
              <w:rPr>
                <w:rFonts w:ascii="Arial" w:hAnsi="Arial"/>
                <w:b/>
                <w:sz w:val="20"/>
              </w:rPr>
              <w:t xml:space="preserve">III. FILM </w:t>
            </w:r>
          </w:p>
        </w:tc>
      </w:tr>
      <w:tr w:rsidR="00784E83" w:rsidRPr="008E590F">
        <w:tc>
          <w:tcPr>
            <w:tcW w:w="2448" w:type="dxa"/>
          </w:tcPr>
          <w:p w:rsidR="00784E83" w:rsidRPr="00404654" w:rsidRDefault="00784E83" w:rsidP="007A4AF1">
            <w:pPr>
              <w:pStyle w:val="NormalWeb"/>
              <w:rPr>
                <w:rFonts w:ascii="Arial" w:hAnsi="Arial" w:cs="Courier New"/>
                <w:sz w:val="20"/>
              </w:rPr>
            </w:pPr>
            <w:r>
              <w:rPr>
                <w:rFonts w:ascii="Arial" w:hAnsi="Arial" w:cs="Courier New"/>
                <w:sz w:val="20"/>
              </w:rPr>
              <w:t>Week</w:t>
            </w:r>
            <w:r w:rsidRPr="008E590F">
              <w:rPr>
                <w:rFonts w:ascii="Arial" w:hAnsi="Arial" w:cs="Courier New"/>
                <w:sz w:val="20"/>
              </w:rPr>
              <w:t xml:space="preserve"> Eight </w:t>
            </w:r>
          </w:p>
        </w:tc>
        <w:tc>
          <w:tcPr>
            <w:tcW w:w="7992" w:type="dxa"/>
          </w:tcPr>
          <w:p w:rsidR="00784E83" w:rsidRPr="00A9292C" w:rsidRDefault="00784E83" w:rsidP="007A4AF1">
            <w:pPr>
              <w:pStyle w:val="NormalWeb"/>
              <w:rPr>
                <w:rFonts w:ascii="Arial" w:hAnsi="Arial" w:cs="Courier New"/>
                <w:b/>
                <w:sz w:val="20"/>
              </w:rPr>
            </w:pPr>
            <w:r w:rsidRPr="00A9292C">
              <w:rPr>
                <w:rFonts w:ascii="Arial" w:hAnsi="Arial" w:cs="Courier New"/>
                <w:b/>
                <w:sz w:val="20"/>
              </w:rPr>
              <w:t>Turn in Reaction Paper # 2</w:t>
            </w:r>
          </w:p>
        </w:tc>
      </w:tr>
      <w:tr w:rsidR="00784E83" w:rsidRPr="008E590F">
        <w:tc>
          <w:tcPr>
            <w:tcW w:w="2448" w:type="dxa"/>
          </w:tcPr>
          <w:p w:rsidR="00784E83" w:rsidRDefault="00784E83" w:rsidP="007A4AF1">
            <w:pPr>
              <w:pStyle w:val="NormalWeb"/>
              <w:rPr>
                <w:rFonts w:ascii="Arial" w:hAnsi="Arial" w:cs="Courier New"/>
                <w:sz w:val="20"/>
              </w:rPr>
            </w:pPr>
            <w:r w:rsidRPr="008E590F">
              <w:rPr>
                <w:rFonts w:ascii="Arial" w:hAnsi="Arial" w:cs="Courier New"/>
                <w:sz w:val="20"/>
              </w:rPr>
              <w:t xml:space="preserve">Week Nine </w:t>
            </w:r>
          </w:p>
        </w:tc>
        <w:tc>
          <w:tcPr>
            <w:tcW w:w="7992" w:type="dxa"/>
          </w:tcPr>
          <w:p w:rsidR="00784E83" w:rsidRPr="008E590F" w:rsidRDefault="00784E83" w:rsidP="007A4AF1">
            <w:pPr>
              <w:pStyle w:val="NormalWeb"/>
              <w:rPr>
                <w:rFonts w:ascii="Arial" w:hAnsi="Arial" w:cs="Courier New"/>
                <w:sz w:val="20"/>
              </w:rPr>
            </w:pPr>
            <w:r w:rsidRPr="008E590F">
              <w:rPr>
                <w:rFonts w:ascii="Arial" w:hAnsi="Arial" w:cs="Courier New"/>
                <w:sz w:val="20"/>
              </w:rPr>
              <w:t>3.1 The representation of the Latinos Images in Hollywood trough the XX Century.</w:t>
            </w:r>
            <w:r>
              <w:rPr>
                <w:rFonts w:ascii="Arial" w:hAnsi="Arial" w:cs="Courier New"/>
                <w:sz w:val="20"/>
              </w:rPr>
              <w:t xml:space="preserve"> To read: “Latin lovers, Lolita and La Bamba”.</w:t>
            </w:r>
            <w:r w:rsidRPr="008E590F">
              <w:rPr>
                <w:rFonts w:ascii="Arial" w:hAnsi="Arial" w:cs="Courier New"/>
                <w:sz w:val="20"/>
              </w:rPr>
              <w:t xml:space="preserve"> </w:t>
            </w:r>
          </w:p>
        </w:tc>
      </w:tr>
      <w:tr w:rsidR="00784E83" w:rsidRPr="008E590F">
        <w:tc>
          <w:tcPr>
            <w:tcW w:w="2448" w:type="dxa"/>
          </w:tcPr>
          <w:p w:rsidR="00784E83" w:rsidRPr="008E590F" w:rsidRDefault="00784E83" w:rsidP="007A4AF1">
            <w:pPr>
              <w:pStyle w:val="NormalWeb"/>
              <w:rPr>
                <w:rFonts w:ascii="Arial" w:hAnsi="Arial" w:cs="Courier New"/>
                <w:sz w:val="20"/>
              </w:rPr>
            </w:pPr>
            <w:r>
              <w:rPr>
                <w:rFonts w:ascii="Arial" w:hAnsi="Arial" w:cs="Courier New"/>
                <w:sz w:val="20"/>
              </w:rPr>
              <w:t xml:space="preserve">Week </w:t>
            </w:r>
            <w:r w:rsidRPr="008E590F">
              <w:rPr>
                <w:rFonts w:ascii="Arial" w:hAnsi="Arial" w:cs="Courier New"/>
                <w:sz w:val="20"/>
              </w:rPr>
              <w:t>Ten</w:t>
            </w:r>
          </w:p>
        </w:tc>
        <w:tc>
          <w:tcPr>
            <w:tcW w:w="7992" w:type="dxa"/>
          </w:tcPr>
          <w:p w:rsidR="00784E83" w:rsidRPr="008E590F" w:rsidRDefault="00784E83" w:rsidP="007A4AF1">
            <w:pPr>
              <w:pStyle w:val="NormalWeb"/>
              <w:rPr>
                <w:rFonts w:ascii="Arial" w:hAnsi="Arial" w:cs="Courier New"/>
                <w:sz w:val="20"/>
              </w:rPr>
            </w:pPr>
            <w:r w:rsidRPr="008E590F">
              <w:rPr>
                <w:rFonts w:ascii="Arial" w:hAnsi="Arial" w:cs="Courier New"/>
                <w:sz w:val="20"/>
              </w:rPr>
              <w:t>3.2 The Chicano Cinema: origins and links with the Chicano Movement for Human Rights 1960’s. Authors: Navas (director), Esparza (producer), Olmos (actor).</w:t>
            </w:r>
            <w:r>
              <w:rPr>
                <w:rFonts w:ascii="Arial" w:hAnsi="Arial" w:cs="Courier New"/>
                <w:sz w:val="20"/>
              </w:rPr>
              <w:t xml:space="preserve"> To read: Saragoza, Alex “Mexican Cinema in the United States”. </w:t>
            </w:r>
            <w:r w:rsidRPr="008E590F">
              <w:rPr>
                <w:rFonts w:ascii="Arial" w:hAnsi="Arial" w:cs="Courier New"/>
                <w:sz w:val="20"/>
              </w:rPr>
              <w:t xml:space="preserve"> </w:t>
            </w:r>
          </w:p>
        </w:tc>
      </w:tr>
      <w:tr w:rsidR="00784E83" w:rsidRPr="008E590F">
        <w:tc>
          <w:tcPr>
            <w:tcW w:w="2448" w:type="dxa"/>
          </w:tcPr>
          <w:p w:rsidR="00784E83" w:rsidRDefault="00784E83" w:rsidP="007A4AF1">
            <w:pPr>
              <w:pStyle w:val="NormalWeb"/>
              <w:rPr>
                <w:rFonts w:ascii="Arial" w:hAnsi="Arial" w:cs="Courier New"/>
                <w:sz w:val="20"/>
              </w:rPr>
            </w:pPr>
            <w:r w:rsidRPr="008E590F">
              <w:rPr>
                <w:rFonts w:ascii="Arial" w:hAnsi="Arial" w:cs="Courier New"/>
                <w:sz w:val="20"/>
              </w:rPr>
              <w:t>Week Eleven</w:t>
            </w:r>
          </w:p>
        </w:tc>
        <w:tc>
          <w:tcPr>
            <w:tcW w:w="7992" w:type="dxa"/>
          </w:tcPr>
          <w:p w:rsidR="00784E83" w:rsidRPr="008E590F" w:rsidRDefault="00784E83" w:rsidP="007A4AF1">
            <w:pPr>
              <w:pStyle w:val="NormalWeb"/>
              <w:rPr>
                <w:rFonts w:ascii="Arial" w:hAnsi="Arial" w:cs="Courier New"/>
                <w:sz w:val="20"/>
              </w:rPr>
            </w:pPr>
            <w:r w:rsidRPr="008E590F">
              <w:rPr>
                <w:rFonts w:ascii="Arial" w:hAnsi="Arial" w:cs="Courier New"/>
                <w:sz w:val="20"/>
              </w:rPr>
              <w:t xml:space="preserve">3.3 Update of the Chicano cinema in the US: “Salt of Earth” (1954); “Zoot Suit”, The ballad of Gregorio Cortez” (1970’s). Others: “Raíces de sangre”, “Seguin”, “Alambrista”, “El Norte”. </w:t>
            </w:r>
            <w:r>
              <w:rPr>
                <w:rFonts w:ascii="Arial" w:hAnsi="Arial" w:cs="Courier New"/>
                <w:sz w:val="20"/>
              </w:rPr>
              <w:t xml:space="preserve">Audio-Visual Exercise to watch and comment a trio of the most representative chicano films: “Salt of Earth” &amp; “Zoot Suit” &amp; “El Norte” and  to prepare and make an oral presentation after choose one of the trio of films mentioned above. </w:t>
            </w:r>
          </w:p>
        </w:tc>
      </w:tr>
      <w:tr w:rsidR="00784E83" w:rsidRPr="008E590F">
        <w:tc>
          <w:tcPr>
            <w:tcW w:w="2448" w:type="dxa"/>
          </w:tcPr>
          <w:p w:rsidR="00784E83" w:rsidRPr="00404654" w:rsidRDefault="00784E83" w:rsidP="007A4AF1">
            <w:pPr>
              <w:pStyle w:val="NormalWeb"/>
              <w:rPr>
                <w:rFonts w:ascii="Arial" w:hAnsi="Arial"/>
                <w:sz w:val="20"/>
              </w:rPr>
            </w:pPr>
          </w:p>
        </w:tc>
        <w:tc>
          <w:tcPr>
            <w:tcW w:w="7992" w:type="dxa"/>
          </w:tcPr>
          <w:p w:rsidR="00784E83" w:rsidRPr="00B0092C" w:rsidRDefault="00784E83" w:rsidP="007A4AF1">
            <w:pPr>
              <w:pStyle w:val="NormalWeb"/>
              <w:jc w:val="center"/>
              <w:rPr>
                <w:rFonts w:ascii="Arial" w:hAnsi="Arial" w:cs="Courier New"/>
                <w:b/>
                <w:sz w:val="20"/>
              </w:rPr>
            </w:pPr>
            <w:r>
              <w:rPr>
                <w:rFonts w:ascii="Arial" w:hAnsi="Arial"/>
                <w:b/>
                <w:sz w:val="20"/>
              </w:rPr>
              <w:t>IV</w:t>
            </w:r>
            <w:r w:rsidRPr="00B0092C">
              <w:rPr>
                <w:rFonts w:ascii="Arial" w:hAnsi="Arial"/>
                <w:b/>
                <w:sz w:val="20"/>
              </w:rPr>
              <w:t xml:space="preserve">. MUSIC </w:t>
            </w:r>
          </w:p>
        </w:tc>
      </w:tr>
      <w:tr w:rsidR="00784E83" w:rsidRPr="008E590F">
        <w:tc>
          <w:tcPr>
            <w:tcW w:w="2448" w:type="dxa"/>
          </w:tcPr>
          <w:p w:rsidR="00784E83" w:rsidRPr="00404654" w:rsidRDefault="00784E83" w:rsidP="007A4AF1">
            <w:pPr>
              <w:pStyle w:val="NormalWeb"/>
              <w:rPr>
                <w:rFonts w:ascii="Arial" w:hAnsi="Arial" w:cs="Courier New"/>
                <w:sz w:val="20"/>
              </w:rPr>
            </w:pPr>
            <w:r>
              <w:rPr>
                <w:rFonts w:ascii="Arial" w:hAnsi="Arial" w:cs="Courier New"/>
                <w:sz w:val="20"/>
              </w:rPr>
              <w:t>Week Twelve</w:t>
            </w:r>
          </w:p>
        </w:tc>
        <w:tc>
          <w:tcPr>
            <w:tcW w:w="7992" w:type="dxa"/>
          </w:tcPr>
          <w:p w:rsidR="00784E83" w:rsidRDefault="00784E83" w:rsidP="00A9292C">
            <w:pPr>
              <w:pStyle w:val="NormalWeb"/>
              <w:rPr>
                <w:rFonts w:ascii="Arial" w:hAnsi="Arial" w:cs="Courier New"/>
                <w:b/>
                <w:sz w:val="20"/>
              </w:rPr>
            </w:pPr>
            <w:r w:rsidRPr="00A9292C">
              <w:rPr>
                <w:rFonts w:ascii="Arial" w:hAnsi="Arial" w:cs="Courier New"/>
                <w:b/>
                <w:sz w:val="20"/>
              </w:rPr>
              <w:t xml:space="preserve">Turn in Reaction Paper # </w:t>
            </w:r>
            <w:r>
              <w:rPr>
                <w:rFonts w:ascii="Arial" w:hAnsi="Arial" w:cs="Courier New"/>
                <w:b/>
                <w:sz w:val="20"/>
              </w:rPr>
              <w:t>3</w:t>
            </w:r>
          </w:p>
          <w:p w:rsidR="00784E83" w:rsidRPr="008E590F" w:rsidRDefault="00784E83" w:rsidP="00A9292C">
            <w:pPr>
              <w:pStyle w:val="NormalWeb"/>
              <w:rPr>
                <w:rFonts w:ascii="Arial" w:hAnsi="Arial" w:cs="Courier New"/>
                <w:sz w:val="20"/>
              </w:rPr>
            </w:pPr>
            <w:r w:rsidRPr="008E590F">
              <w:rPr>
                <w:rFonts w:ascii="Arial" w:hAnsi="Arial" w:cs="Courier New"/>
                <w:sz w:val="20"/>
              </w:rPr>
              <w:t>4.1 The “boom” of the “corrido” and the “canción corrido” in the US Southwest (1920’s). Main topic: longstanding conflict between Anglos and Mexicans.</w:t>
            </w:r>
            <w:r>
              <w:rPr>
                <w:rFonts w:ascii="Arial" w:hAnsi="Arial" w:cs="Courier New"/>
                <w:sz w:val="20"/>
              </w:rPr>
              <w:t xml:space="preserve"> To read: Paredes, Americo “The Mexican Corrido”, “With his pistol in his hand” and “The Anglo-American in Mexican Folklore”</w:t>
            </w:r>
            <w:r w:rsidRPr="008E590F">
              <w:rPr>
                <w:rFonts w:ascii="Arial" w:hAnsi="Arial" w:cs="Courier New"/>
                <w:sz w:val="20"/>
              </w:rPr>
              <w:t xml:space="preserve"> </w:t>
            </w:r>
          </w:p>
        </w:tc>
      </w:tr>
      <w:tr w:rsidR="00784E83" w:rsidRPr="008E590F">
        <w:tc>
          <w:tcPr>
            <w:tcW w:w="2448" w:type="dxa"/>
          </w:tcPr>
          <w:p w:rsidR="00784E83" w:rsidRDefault="00784E83" w:rsidP="007A4AF1">
            <w:pPr>
              <w:pStyle w:val="NormalWeb"/>
              <w:rPr>
                <w:rFonts w:ascii="Arial" w:hAnsi="Arial" w:cs="Courier New"/>
                <w:sz w:val="20"/>
              </w:rPr>
            </w:pPr>
            <w:r w:rsidRPr="008E590F">
              <w:rPr>
                <w:rFonts w:ascii="Arial" w:hAnsi="Arial" w:cs="Courier New"/>
                <w:sz w:val="20"/>
              </w:rPr>
              <w:t>Week Thirteen</w:t>
            </w:r>
          </w:p>
        </w:tc>
        <w:tc>
          <w:tcPr>
            <w:tcW w:w="7992" w:type="dxa"/>
          </w:tcPr>
          <w:p w:rsidR="00784E83" w:rsidRPr="008E590F" w:rsidRDefault="00784E83" w:rsidP="007A4AF1">
            <w:pPr>
              <w:pStyle w:val="NormalWeb"/>
              <w:rPr>
                <w:rFonts w:ascii="Arial" w:hAnsi="Arial" w:cs="Courier New"/>
                <w:sz w:val="20"/>
              </w:rPr>
            </w:pPr>
            <w:r w:rsidRPr="006C5833">
              <w:rPr>
                <w:rFonts w:ascii="Arial" w:hAnsi="Arial" w:cs="Courier New"/>
                <w:sz w:val="20"/>
                <w:lang w:val="es-ES"/>
              </w:rPr>
              <w:t xml:space="preserve">4.2 Study of popular corridos &amp; canciones corridos: “El deportado”, “El lavaplatos”, “El corrido de Juan Cortina”. </w:t>
            </w:r>
            <w:r>
              <w:rPr>
                <w:rFonts w:ascii="Arial" w:hAnsi="Arial" w:cs="Courier New"/>
                <w:sz w:val="20"/>
              </w:rPr>
              <w:t>To read: Anonimous” A Texas-Mexican Cancionero”</w:t>
            </w:r>
            <w:r w:rsidRPr="008E590F">
              <w:rPr>
                <w:rFonts w:ascii="Arial" w:hAnsi="Arial" w:cs="Courier New"/>
                <w:sz w:val="20"/>
              </w:rPr>
              <w:t xml:space="preserve"> </w:t>
            </w:r>
          </w:p>
        </w:tc>
      </w:tr>
      <w:tr w:rsidR="00784E83" w:rsidRPr="008E590F">
        <w:tc>
          <w:tcPr>
            <w:tcW w:w="2448" w:type="dxa"/>
          </w:tcPr>
          <w:p w:rsidR="00784E83" w:rsidRPr="008E590F" w:rsidRDefault="00784E83" w:rsidP="007A4AF1">
            <w:pPr>
              <w:pStyle w:val="NormalWeb"/>
              <w:rPr>
                <w:rFonts w:ascii="Arial" w:hAnsi="Arial" w:cs="Courier New"/>
                <w:sz w:val="20"/>
              </w:rPr>
            </w:pPr>
            <w:r w:rsidRPr="008E590F">
              <w:rPr>
                <w:rFonts w:ascii="Arial" w:hAnsi="Arial" w:cs="Courier New"/>
                <w:sz w:val="20"/>
              </w:rPr>
              <w:t>Week Fourteen</w:t>
            </w:r>
          </w:p>
          <w:p w:rsidR="00784E83" w:rsidRPr="008E590F" w:rsidRDefault="00784E83" w:rsidP="007A4AF1">
            <w:pPr>
              <w:rPr>
                <w:rFonts w:ascii="Arial" w:hAnsi="Arial" w:cs="Courier New"/>
                <w:sz w:val="20"/>
              </w:rPr>
            </w:pPr>
          </w:p>
        </w:tc>
        <w:tc>
          <w:tcPr>
            <w:tcW w:w="7992" w:type="dxa"/>
          </w:tcPr>
          <w:p w:rsidR="00784E83" w:rsidRPr="008E590F" w:rsidRDefault="00784E83" w:rsidP="007A4AF1">
            <w:pPr>
              <w:pStyle w:val="NormalWeb"/>
              <w:rPr>
                <w:rFonts w:ascii="Arial" w:hAnsi="Arial" w:cs="Courier New"/>
                <w:sz w:val="20"/>
              </w:rPr>
            </w:pPr>
            <w:r w:rsidRPr="008E590F">
              <w:rPr>
                <w:rFonts w:ascii="Arial" w:hAnsi="Arial" w:cs="Courier New"/>
                <w:sz w:val="20"/>
              </w:rPr>
              <w:t xml:space="preserve">4.3 The Música Norteña”. The typical “ranchera”. </w:t>
            </w:r>
            <w:r w:rsidRPr="006C5833">
              <w:rPr>
                <w:rFonts w:ascii="Arial" w:hAnsi="Arial" w:cs="Courier New"/>
                <w:sz w:val="20"/>
                <w:lang w:val="es-ES"/>
              </w:rPr>
              <w:t xml:space="preserve">Orquestas: “Conjunto Bernal”, “Los relámpagos”, “Los bravos del Norte”. </w:t>
            </w:r>
            <w:r w:rsidRPr="008E590F">
              <w:rPr>
                <w:rFonts w:ascii="Arial" w:hAnsi="Arial" w:cs="Courier New"/>
                <w:sz w:val="20"/>
              </w:rPr>
              <w:t>Mexican-American orquestas a keeper of both musical tradition: Latino (bolero, guaracha, rumba) American</w:t>
            </w:r>
            <w:r>
              <w:rPr>
                <w:rFonts w:ascii="Arial" w:hAnsi="Arial" w:cs="Courier New"/>
                <w:sz w:val="20"/>
              </w:rPr>
              <w:t xml:space="preserve"> </w:t>
            </w:r>
            <w:r w:rsidRPr="008E590F">
              <w:rPr>
                <w:rFonts w:ascii="Arial" w:hAnsi="Arial" w:cs="Courier New"/>
                <w:sz w:val="20"/>
              </w:rPr>
              <w:t>(foxtrot, boogie, swing).</w:t>
            </w:r>
            <w:r>
              <w:rPr>
                <w:rFonts w:ascii="Arial" w:hAnsi="Arial" w:cs="Courier New"/>
                <w:sz w:val="20"/>
              </w:rPr>
              <w:t xml:space="preserve"> To read: Peña, Manuel “The Sum of Two Cultures is One: Bilingualism and Bimusicality Among Mexican Americans.</w:t>
            </w:r>
            <w:r w:rsidRPr="008E590F">
              <w:rPr>
                <w:rFonts w:ascii="Arial" w:hAnsi="Arial" w:cs="Courier New"/>
                <w:sz w:val="20"/>
              </w:rPr>
              <w:t xml:space="preserve">    </w:t>
            </w:r>
          </w:p>
        </w:tc>
      </w:tr>
      <w:tr w:rsidR="00784E83" w:rsidRPr="006C5833">
        <w:tc>
          <w:tcPr>
            <w:tcW w:w="2448" w:type="dxa"/>
          </w:tcPr>
          <w:p w:rsidR="00784E83" w:rsidRPr="008E590F" w:rsidRDefault="00784E83" w:rsidP="007A4AF1">
            <w:pPr>
              <w:rPr>
                <w:rFonts w:ascii="Arial" w:hAnsi="Arial" w:cs="Courier New"/>
                <w:sz w:val="20"/>
              </w:rPr>
            </w:pPr>
            <w:r w:rsidRPr="008E590F">
              <w:rPr>
                <w:rFonts w:ascii="Arial" w:hAnsi="Arial" w:cs="Courier New"/>
                <w:sz w:val="20"/>
              </w:rPr>
              <w:t>Week Fifteen</w:t>
            </w:r>
          </w:p>
          <w:p w:rsidR="00784E83" w:rsidRPr="008E590F" w:rsidRDefault="00784E83" w:rsidP="007A4AF1">
            <w:pPr>
              <w:rPr>
                <w:rFonts w:ascii="Arial" w:hAnsi="Arial" w:cs="Arial"/>
                <w:b/>
                <w:sz w:val="20"/>
                <w:szCs w:val="22"/>
              </w:rPr>
            </w:pPr>
          </w:p>
        </w:tc>
        <w:tc>
          <w:tcPr>
            <w:tcW w:w="7992" w:type="dxa"/>
          </w:tcPr>
          <w:p w:rsidR="00784E83" w:rsidRPr="006C5833" w:rsidRDefault="00784E83" w:rsidP="007A4AF1">
            <w:pPr>
              <w:rPr>
                <w:rFonts w:ascii="Arial" w:hAnsi="Arial" w:cs="Arial"/>
                <w:sz w:val="20"/>
                <w:szCs w:val="22"/>
              </w:rPr>
            </w:pPr>
            <w:r>
              <w:rPr>
                <w:rFonts w:ascii="Arial" w:hAnsi="Arial" w:cs="Courier New"/>
                <w:sz w:val="20"/>
              </w:rPr>
              <w:t xml:space="preserve">Audio Experience: To listen to the music representative of the topic mentioned above and to prepare and make an oral presentation about the influence of the Mexican-American on the contemporary life in the rural and urban areas of the US Southwest such as the cities of Houston, San Antonio (Texas) and Los Angeles, San Francisco (California) </w:t>
            </w:r>
            <w:r w:rsidRPr="008E590F">
              <w:rPr>
                <w:rFonts w:ascii="Arial" w:hAnsi="Arial" w:cs="Courier New"/>
                <w:sz w:val="20"/>
              </w:rPr>
              <w:t>Review for the Final Exam</w:t>
            </w:r>
            <w:r>
              <w:rPr>
                <w:rFonts w:ascii="Arial" w:hAnsi="Arial" w:cs="Courier New"/>
                <w:sz w:val="20"/>
              </w:rPr>
              <w:t>ination. Final Examination.</w:t>
            </w:r>
          </w:p>
        </w:tc>
      </w:tr>
    </w:tbl>
    <w:p w:rsidR="00784E83" w:rsidRDefault="00784E83" w:rsidP="007A4AF1">
      <w:pPr>
        <w:rPr>
          <w:rFonts w:ascii="Arial" w:hAnsi="Arial" w:cs="Arial"/>
          <w:b/>
          <w:sz w:val="22"/>
          <w:szCs w:val="22"/>
        </w:rPr>
      </w:pPr>
      <w:r>
        <w:rPr>
          <w:b/>
          <w:sz w:val="22"/>
          <w:szCs w:val="22"/>
        </w:rPr>
        <w:t xml:space="preserve"> </w:t>
      </w:r>
    </w:p>
    <w:p w:rsidR="00784E83" w:rsidRPr="00B0092C" w:rsidRDefault="00784E83" w:rsidP="007A4AF1">
      <w:pPr>
        <w:rPr>
          <w:b/>
          <w:sz w:val="22"/>
          <w:szCs w:val="22"/>
          <w:lang w:val="es-ES"/>
        </w:rPr>
      </w:pPr>
      <w:r>
        <w:rPr>
          <w:rFonts w:ascii="Arial" w:hAnsi="Arial" w:cs="Arial"/>
          <w:b/>
          <w:sz w:val="22"/>
          <w:szCs w:val="22"/>
        </w:rPr>
        <w:br w:type="page"/>
      </w:r>
      <w:r w:rsidRPr="009220B4">
        <w:rPr>
          <w:rFonts w:ascii="Arial" w:hAnsi="Arial" w:cs="Arial"/>
          <w:b/>
          <w:bCs/>
          <w:sz w:val="32"/>
        </w:rPr>
        <w:t>University Rules and Procedures</w:t>
      </w:r>
    </w:p>
    <w:p w:rsidR="00784E83" w:rsidRDefault="00784E83" w:rsidP="007A4AF1">
      <w:r>
        <w:t xml:space="preserve"> </w:t>
      </w:r>
    </w:p>
    <w:p w:rsidR="00784E83" w:rsidRPr="00C76E85" w:rsidRDefault="00784E83" w:rsidP="007A4AF1">
      <w:pPr>
        <w:rPr>
          <w:rFonts w:ascii="Arial" w:hAnsi="Arial" w:cs="Arial"/>
          <w:b/>
          <w:sz w:val="20"/>
          <w:szCs w:val="20"/>
        </w:rPr>
      </w:pPr>
      <w:r w:rsidRPr="00C76E85">
        <w:rPr>
          <w:rFonts w:ascii="Arial" w:hAnsi="Arial" w:cs="Arial"/>
          <w:b/>
          <w:sz w:val="20"/>
          <w:szCs w:val="20"/>
        </w:rPr>
        <w:t xml:space="preserve">Disability statement (See Student Handbook):  </w:t>
      </w:r>
    </w:p>
    <w:p w:rsidR="00784E83" w:rsidRPr="00C76E85" w:rsidRDefault="00784E83" w:rsidP="007A4AF1">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784E83" w:rsidRPr="00C76E85" w:rsidRDefault="00784E83" w:rsidP="007A4AF1">
      <w:pPr>
        <w:rPr>
          <w:rFonts w:ascii="Arial" w:hAnsi="Arial" w:cs="Arial"/>
          <w:sz w:val="20"/>
          <w:szCs w:val="20"/>
        </w:rPr>
      </w:pPr>
    </w:p>
    <w:p w:rsidR="00784E83" w:rsidRPr="00C76E85" w:rsidRDefault="00784E83" w:rsidP="007A4AF1">
      <w:pPr>
        <w:rPr>
          <w:rFonts w:ascii="Arial" w:hAnsi="Arial" w:cs="Arial"/>
          <w:b/>
          <w:sz w:val="20"/>
          <w:szCs w:val="20"/>
        </w:rPr>
      </w:pPr>
      <w:r w:rsidRPr="00C76E85">
        <w:rPr>
          <w:rFonts w:ascii="Arial" w:hAnsi="Arial" w:cs="Arial"/>
          <w:b/>
          <w:sz w:val="20"/>
          <w:szCs w:val="20"/>
        </w:rPr>
        <w:t xml:space="preserve">Academic misconduct (See Student Handbook):  </w:t>
      </w:r>
    </w:p>
    <w:p w:rsidR="00784E83" w:rsidRPr="004802EF" w:rsidRDefault="00784E83" w:rsidP="007A4AF1">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784E83" w:rsidRDefault="00784E83" w:rsidP="007A4AF1">
      <w:pPr>
        <w:rPr>
          <w:rFonts w:ascii="Arial" w:hAnsi="Arial" w:cs="Arial"/>
          <w:b/>
          <w:sz w:val="20"/>
          <w:szCs w:val="20"/>
        </w:rPr>
      </w:pPr>
    </w:p>
    <w:p w:rsidR="00784E83" w:rsidRPr="00C76E85" w:rsidRDefault="00784E83" w:rsidP="007A4AF1">
      <w:pPr>
        <w:rPr>
          <w:rFonts w:ascii="Arial" w:hAnsi="Arial" w:cs="Arial"/>
          <w:b/>
          <w:sz w:val="20"/>
          <w:szCs w:val="20"/>
        </w:rPr>
      </w:pPr>
      <w:r w:rsidRPr="00C76E85">
        <w:rPr>
          <w:rFonts w:ascii="Arial" w:hAnsi="Arial" w:cs="Arial"/>
          <w:b/>
          <w:sz w:val="20"/>
          <w:szCs w:val="20"/>
        </w:rPr>
        <w:t xml:space="preserve">Forms of academic dishonesty:  </w:t>
      </w:r>
    </w:p>
    <w:p w:rsidR="00784E83" w:rsidRPr="009220B4" w:rsidRDefault="00784E83" w:rsidP="007A4AF1">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784E83" w:rsidRPr="009220B4" w:rsidRDefault="00784E83" w:rsidP="007A4AF1">
      <w:pPr>
        <w:pStyle w:val="Default"/>
        <w:ind w:left="990" w:firstLine="60"/>
        <w:rPr>
          <w:rFonts w:ascii="Arial" w:hAnsi="Arial" w:cs="Arial"/>
          <w:color w:val="auto"/>
          <w:sz w:val="20"/>
          <w:szCs w:val="20"/>
        </w:rPr>
      </w:pPr>
    </w:p>
    <w:p w:rsidR="00784E83" w:rsidRPr="009220B4" w:rsidRDefault="00784E83" w:rsidP="007A4AF1">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784E83" w:rsidRPr="009220B4" w:rsidRDefault="00784E83" w:rsidP="007A4AF1">
      <w:pPr>
        <w:pStyle w:val="Default"/>
        <w:ind w:left="990"/>
        <w:rPr>
          <w:rFonts w:ascii="Arial" w:hAnsi="Arial" w:cs="Arial"/>
          <w:color w:val="auto"/>
          <w:sz w:val="20"/>
          <w:szCs w:val="20"/>
        </w:rPr>
      </w:pPr>
    </w:p>
    <w:p w:rsidR="00784E83" w:rsidRPr="009220B4" w:rsidRDefault="00784E83" w:rsidP="007A4AF1">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784E83" w:rsidRPr="009220B4" w:rsidRDefault="00784E83" w:rsidP="007A4AF1">
      <w:pPr>
        <w:pStyle w:val="Default"/>
        <w:ind w:left="990" w:firstLine="60"/>
        <w:rPr>
          <w:rFonts w:ascii="Arial" w:hAnsi="Arial" w:cs="Arial"/>
          <w:color w:val="auto"/>
          <w:sz w:val="20"/>
          <w:szCs w:val="20"/>
        </w:rPr>
      </w:pPr>
    </w:p>
    <w:p w:rsidR="00784E83" w:rsidRPr="009220B4" w:rsidRDefault="00784E83" w:rsidP="007A4AF1">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784E83" w:rsidRPr="009220B4" w:rsidRDefault="00784E83" w:rsidP="007A4AF1">
      <w:pPr>
        <w:pStyle w:val="Default"/>
        <w:rPr>
          <w:rFonts w:ascii="Arial" w:hAnsi="Arial" w:cs="Arial"/>
          <w:color w:val="auto"/>
          <w:sz w:val="20"/>
          <w:szCs w:val="20"/>
        </w:rPr>
      </w:pPr>
    </w:p>
    <w:p w:rsidR="00784E83" w:rsidRPr="00C76E85" w:rsidRDefault="00784E83" w:rsidP="007A4AF1">
      <w:pPr>
        <w:rPr>
          <w:rFonts w:ascii="Arial" w:hAnsi="Arial" w:cs="Arial"/>
          <w:b/>
          <w:sz w:val="20"/>
          <w:szCs w:val="20"/>
        </w:rPr>
      </w:pPr>
      <w:r w:rsidRPr="00C76E85">
        <w:rPr>
          <w:rFonts w:ascii="Arial" w:hAnsi="Arial" w:cs="Arial"/>
          <w:b/>
          <w:sz w:val="20"/>
          <w:szCs w:val="20"/>
        </w:rPr>
        <w:t>Nonacademic misconduct (See Student Handbook)</w:t>
      </w:r>
    </w:p>
    <w:p w:rsidR="00784E83" w:rsidRDefault="00784E83" w:rsidP="007A4AF1">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784E83" w:rsidRPr="00C76E85" w:rsidRDefault="00784E83" w:rsidP="007A4AF1">
      <w:pPr>
        <w:rPr>
          <w:rFonts w:ascii="Arial" w:hAnsi="Arial" w:cs="Arial"/>
          <w:sz w:val="20"/>
          <w:szCs w:val="20"/>
        </w:rPr>
      </w:pPr>
      <w:r w:rsidRPr="00C76E85">
        <w:rPr>
          <w:rFonts w:ascii="Arial" w:hAnsi="Arial" w:cs="Arial"/>
          <w:sz w:val="20"/>
          <w:szCs w:val="20"/>
        </w:rPr>
        <w:t xml:space="preserve"> </w:t>
      </w:r>
    </w:p>
    <w:p w:rsidR="00784E83" w:rsidRPr="00C76E85" w:rsidRDefault="00784E83" w:rsidP="007A4AF1">
      <w:pPr>
        <w:rPr>
          <w:rFonts w:ascii="Arial" w:hAnsi="Arial" w:cs="Arial"/>
          <w:b/>
          <w:sz w:val="20"/>
          <w:szCs w:val="20"/>
        </w:rPr>
      </w:pPr>
      <w:r w:rsidRPr="00C76E85">
        <w:rPr>
          <w:rFonts w:ascii="Arial" w:hAnsi="Arial" w:cs="Arial"/>
          <w:b/>
          <w:sz w:val="20"/>
          <w:szCs w:val="20"/>
        </w:rPr>
        <w:t xml:space="preserve">Sexual misconduct (See Student Handbook):  </w:t>
      </w:r>
    </w:p>
    <w:p w:rsidR="00784E83" w:rsidRPr="00C76E85" w:rsidRDefault="00784E83" w:rsidP="007A4AF1">
      <w:pPr>
        <w:rPr>
          <w:rFonts w:ascii="Arial" w:hAnsi="Arial" w:cs="Arial"/>
          <w:sz w:val="20"/>
          <w:szCs w:val="20"/>
        </w:rPr>
      </w:pPr>
      <w:r w:rsidRPr="00C76E85">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784E83" w:rsidRPr="009220B4" w:rsidRDefault="00784E83" w:rsidP="007A4AF1">
      <w:pPr>
        <w:rPr>
          <w:rFonts w:ascii="Arial" w:hAnsi="Arial" w:cs="Arial"/>
          <w:b/>
          <w:bCs/>
          <w:sz w:val="20"/>
          <w:szCs w:val="20"/>
        </w:rPr>
      </w:pPr>
    </w:p>
    <w:p w:rsidR="00784E83" w:rsidRPr="009220B4" w:rsidRDefault="00784E83" w:rsidP="007A4AF1">
      <w:pPr>
        <w:rPr>
          <w:rFonts w:ascii="Arial" w:hAnsi="Arial" w:cs="Arial"/>
          <w:b/>
          <w:bCs/>
          <w:sz w:val="20"/>
          <w:szCs w:val="20"/>
        </w:rPr>
      </w:pPr>
      <w:r w:rsidRPr="009220B4">
        <w:rPr>
          <w:rFonts w:ascii="Arial" w:hAnsi="Arial" w:cs="Arial"/>
          <w:b/>
          <w:bCs/>
          <w:sz w:val="20"/>
          <w:szCs w:val="20"/>
        </w:rPr>
        <w:t xml:space="preserve">Attendance Policy: </w:t>
      </w:r>
    </w:p>
    <w:p w:rsidR="00784E83" w:rsidRPr="005F3BE3" w:rsidRDefault="00784E83" w:rsidP="007A4AF1">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r w:rsidRPr="005F3BE3">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784E83" w:rsidRPr="009220B4" w:rsidRDefault="00784E83" w:rsidP="007A4AF1">
      <w:pPr>
        <w:rPr>
          <w:rFonts w:ascii="Arial" w:hAnsi="Arial" w:cs="Arial"/>
          <w:sz w:val="20"/>
          <w:szCs w:val="20"/>
        </w:rPr>
      </w:pPr>
    </w:p>
    <w:p w:rsidR="00784E83" w:rsidRPr="009220B4" w:rsidRDefault="00784E83" w:rsidP="007A4AF1">
      <w:pPr>
        <w:rPr>
          <w:rFonts w:ascii="Arial" w:hAnsi="Arial" w:cs="Arial"/>
          <w:b/>
          <w:bCs/>
          <w:sz w:val="20"/>
          <w:szCs w:val="20"/>
        </w:rPr>
      </w:pPr>
      <w:r w:rsidRPr="009220B4">
        <w:rPr>
          <w:rFonts w:ascii="Arial" w:hAnsi="Arial" w:cs="Arial"/>
          <w:b/>
          <w:bCs/>
          <w:sz w:val="20"/>
          <w:szCs w:val="20"/>
        </w:rPr>
        <w:t>Student Academic Appeals Process</w:t>
      </w:r>
    </w:p>
    <w:p w:rsidR="00784E83" w:rsidRPr="00A97E0C" w:rsidRDefault="00784E83" w:rsidP="007A4AF1">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784E83" w:rsidRPr="006C5F28" w:rsidRDefault="00784E83" w:rsidP="00DF557A">
      <w:pPr>
        <w:rPr>
          <w:rFonts w:ascii="Arial" w:hAnsi="Arial" w:cs="Arial"/>
          <w:sz w:val="20"/>
          <w:szCs w:val="20"/>
        </w:rPr>
      </w:pPr>
    </w:p>
    <w:p w:rsidR="00784E83" w:rsidRPr="006C5F28" w:rsidRDefault="00784E83" w:rsidP="007A4AF1">
      <w:pPr>
        <w:tabs>
          <w:tab w:val="left" w:pos="6285"/>
        </w:tabs>
        <w:rPr>
          <w:rFonts w:ascii="Arial" w:hAnsi="Arial" w:cs="Arial"/>
          <w:sz w:val="20"/>
          <w:szCs w:val="20"/>
        </w:rPr>
      </w:pPr>
    </w:p>
    <w:sectPr w:rsidR="00784E83" w:rsidRPr="006C5F28" w:rsidSect="007A4AF1">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E83" w:rsidRDefault="00784E83" w:rsidP="007A4AF1">
      <w:r>
        <w:separator/>
      </w:r>
    </w:p>
  </w:endnote>
  <w:endnote w:type="continuationSeparator" w:id="0">
    <w:p w:rsidR="00784E83" w:rsidRDefault="00784E83" w:rsidP="007A4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83" w:rsidRPr="005C366F" w:rsidRDefault="00784E83">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4</w:t>
    </w:r>
    <w:r w:rsidRPr="005C366F">
      <w:rPr>
        <w:rFonts w:ascii="Arial" w:hAnsi="Arial" w:cs="Arial"/>
        <w:sz w:val="20"/>
        <w:szCs w:val="20"/>
      </w:rPr>
      <w:fldChar w:fldCharType="end"/>
    </w:r>
  </w:p>
  <w:p w:rsidR="00784E83" w:rsidRDefault="00784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E83" w:rsidRDefault="00784E83" w:rsidP="007A4AF1">
      <w:r>
        <w:separator/>
      </w:r>
    </w:p>
  </w:footnote>
  <w:footnote w:type="continuationSeparator" w:id="0">
    <w:p w:rsidR="00784E83" w:rsidRDefault="00784E83" w:rsidP="007A4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B195C"/>
    <w:multiLevelType w:val="hybridMultilevel"/>
    <w:tmpl w:val="05DE630E"/>
    <w:lvl w:ilvl="0" w:tplc="8AE04B9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EDE671F"/>
    <w:multiLevelType w:val="hybridMultilevel"/>
    <w:tmpl w:val="D1F4079C"/>
    <w:lvl w:ilvl="0" w:tplc="E954E9D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2D97055"/>
    <w:multiLevelType w:val="hybridMultilevel"/>
    <w:tmpl w:val="6414B9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F18620B"/>
    <w:multiLevelType w:val="hybridMultilevel"/>
    <w:tmpl w:val="7D2A21A4"/>
    <w:lvl w:ilvl="0" w:tplc="7D50F16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7"/>
  </w:num>
  <w:num w:numId="4">
    <w:abstractNumId w:val="8"/>
  </w:num>
  <w:num w:numId="5">
    <w:abstractNumId w:val="9"/>
  </w:num>
  <w:num w:numId="6">
    <w:abstractNumId w:val="5"/>
  </w:num>
  <w:num w:numId="7">
    <w:abstractNumId w:val="4"/>
  </w:num>
  <w:num w:numId="8">
    <w:abstractNumId w:val="0"/>
  </w:num>
  <w:num w:numId="9">
    <w:abstractNumId w:val="1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11590"/>
    <w:rsid w:val="000A4360"/>
    <w:rsid w:val="000D6F97"/>
    <w:rsid w:val="0012539B"/>
    <w:rsid w:val="001C0321"/>
    <w:rsid w:val="001D2556"/>
    <w:rsid w:val="00236700"/>
    <w:rsid w:val="00312541"/>
    <w:rsid w:val="00381361"/>
    <w:rsid w:val="00404654"/>
    <w:rsid w:val="004353C9"/>
    <w:rsid w:val="004802EF"/>
    <w:rsid w:val="0048391C"/>
    <w:rsid w:val="0054225D"/>
    <w:rsid w:val="005C366F"/>
    <w:rsid w:val="005F3BE3"/>
    <w:rsid w:val="00604A75"/>
    <w:rsid w:val="00627048"/>
    <w:rsid w:val="006C5833"/>
    <w:rsid w:val="006C5F28"/>
    <w:rsid w:val="007040C6"/>
    <w:rsid w:val="007509E7"/>
    <w:rsid w:val="00784E83"/>
    <w:rsid w:val="007A1883"/>
    <w:rsid w:val="007A4AF1"/>
    <w:rsid w:val="007B36AA"/>
    <w:rsid w:val="00815498"/>
    <w:rsid w:val="00826C85"/>
    <w:rsid w:val="00885DCA"/>
    <w:rsid w:val="008E590F"/>
    <w:rsid w:val="009220B4"/>
    <w:rsid w:val="00954DE3"/>
    <w:rsid w:val="00985267"/>
    <w:rsid w:val="009F712B"/>
    <w:rsid w:val="00A7065D"/>
    <w:rsid w:val="00A9292C"/>
    <w:rsid w:val="00A97E0C"/>
    <w:rsid w:val="00AB5D73"/>
    <w:rsid w:val="00B0092C"/>
    <w:rsid w:val="00B2003A"/>
    <w:rsid w:val="00BC5398"/>
    <w:rsid w:val="00BD38D9"/>
    <w:rsid w:val="00BE13C1"/>
    <w:rsid w:val="00C76E85"/>
    <w:rsid w:val="00CF1F3B"/>
    <w:rsid w:val="00D11939"/>
    <w:rsid w:val="00D64CDC"/>
    <w:rsid w:val="00DA3F85"/>
    <w:rsid w:val="00DF557A"/>
    <w:rsid w:val="00E52324"/>
    <w:rsid w:val="00FB4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Pr>
      <w:rFonts w:ascii="Times New Roman" w:hAnsi="Times New Roman"/>
      <w:i/>
      <w:sz w:val="24"/>
    </w:rPr>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sz w:val="24"/>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rsid w:val="00BE13C1"/>
    <w:rPr>
      <w:rFonts w:ascii="Tahoma" w:hAnsi="Tahoma"/>
      <w:sz w:val="16"/>
      <w:szCs w:val="16"/>
    </w:rPr>
  </w:style>
  <w:style w:type="character" w:customStyle="1" w:styleId="BalloonTextChar">
    <w:name w:val="Balloon Text Char"/>
    <w:basedOn w:val="DefaultParagraphFont"/>
    <w:link w:val="BalloonText"/>
    <w:uiPriority w:val="99"/>
    <w:locked/>
    <w:rsid w:val="00BE13C1"/>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818157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u.edu/pages/3585.asp" TargetMode="External"/><Relationship Id="rId3" Type="http://schemas.openxmlformats.org/officeDocument/2006/relationships/settings" Target="settings.xml"/><Relationship Id="rId7" Type="http://schemas.openxmlformats.org/officeDocument/2006/relationships/hyperlink" Target="mailto:AAFERNANDEZ@PVA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kstr.com/Home/10001-10734-1?demoKe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2027</Words>
  <Characters>11556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Laurette</dc:creator>
  <cp:keywords/>
  <dc:description/>
  <cp:lastModifiedBy>Palmer,James</cp:lastModifiedBy>
  <cp:revision>3</cp:revision>
  <cp:lastPrinted>2013-03-29T20:07:00Z</cp:lastPrinted>
  <dcterms:created xsi:type="dcterms:W3CDTF">2013-11-25T00:52:00Z</dcterms:created>
  <dcterms:modified xsi:type="dcterms:W3CDTF">2013-11-25T17:30:00Z</dcterms:modified>
</cp:coreProperties>
</file>